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ED57331" w:rsidR="00F110CD" w:rsidRPr="00C84F38" w:rsidRDefault="21B2D1E3" w:rsidP="3AEE1BDA">
      <w:pPr>
        <w:pStyle w:val="Header"/>
        <w:tabs>
          <w:tab w:val="right" w:pos="9639"/>
        </w:tabs>
        <w:rPr>
          <w:noProof w:val="0"/>
          <w:sz w:val="24"/>
          <w:szCs w:val="24"/>
        </w:rPr>
      </w:pPr>
      <w:bookmarkStart w:id="0" w:name="_Hlk37418177"/>
      <w:r w:rsidRPr="3AEE1BDA">
        <w:rPr>
          <w:noProof w:val="0"/>
          <w:sz w:val="24"/>
          <w:szCs w:val="24"/>
        </w:rPr>
        <w:t>3GPP TSG RA</w:t>
      </w:r>
      <w:r w:rsidR="4D9A929B" w:rsidRPr="3AEE1BDA">
        <w:rPr>
          <w:noProof w:val="0"/>
          <w:sz w:val="24"/>
          <w:szCs w:val="24"/>
        </w:rPr>
        <w:t xml:space="preserve">N WG1 </w:t>
      </w:r>
      <w:r w:rsidR="7D48CAEE" w:rsidRPr="3AEE1BDA">
        <w:rPr>
          <w:noProof w:val="0"/>
          <w:sz w:val="24"/>
          <w:szCs w:val="24"/>
        </w:rPr>
        <w:t>#</w:t>
      </w:r>
      <w:r w:rsidR="31A6580D" w:rsidRPr="3AEE1BDA">
        <w:rPr>
          <w:noProof w:val="0"/>
          <w:sz w:val="24"/>
          <w:szCs w:val="24"/>
        </w:rPr>
        <w:t>10</w:t>
      </w:r>
      <w:r w:rsidR="678AD237" w:rsidRPr="3AEE1BDA">
        <w:rPr>
          <w:noProof w:val="0"/>
          <w:sz w:val="24"/>
          <w:szCs w:val="24"/>
        </w:rPr>
        <w:t>9</w:t>
      </w:r>
      <w:r w:rsidR="00F110CD">
        <w:tab/>
      </w:r>
      <w:r w:rsidR="4D9A929B" w:rsidRPr="3AEE1BDA">
        <w:rPr>
          <w:noProof w:val="0"/>
          <w:sz w:val="24"/>
          <w:szCs w:val="24"/>
        </w:rPr>
        <w:t>R1-</w:t>
      </w:r>
      <w:r w:rsidR="31A6580D" w:rsidRPr="3AEE1BDA">
        <w:rPr>
          <w:noProof w:val="0"/>
          <w:sz w:val="24"/>
          <w:szCs w:val="24"/>
        </w:rPr>
        <w:t>2</w:t>
      </w:r>
      <w:r w:rsidR="13F4CF26" w:rsidRPr="3AEE1BDA">
        <w:rPr>
          <w:noProof w:val="0"/>
          <w:sz w:val="24"/>
          <w:szCs w:val="24"/>
        </w:rPr>
        <w:t>204432</w:t>
      </w:r>
    </w:p>
    <w:p w14:paraId="30E02940" w14:textId="6EC43DF3" w:rsidR="00CA26CE" w:rsidRDefault="002778BD" w:rsidP="00B834EF">
      <w:pPr>
        <w:pStyle w:val="Header"/>
        <w:ind w:firstLine="284"/>
        <w:rPr>
          <w:bCs/>
          <w:noProof w:val="0"/>
          <w:sz w:val="24"/>
          <w:szCs w:val="24"/>
        </w:rPr>
      </w:pPr>
      <w:r w:rsidRPr="002778BD">
        <w:rPr>
          <w:bCs/>
          <w:noProof w:val="0"/>
          <w:sz w:val="24"/>
          <w:szCs w:val="24"/>
        </w:rPr>
        <w:t>e-Meeting,</w:t>
      </w:r>
      <w:r w:rsidR="00500573">
        <w:rPr>
          <w:bCs/>
          <w:noProof w:val="0"/>
          <w:sz w:val="24"/>
          <w:szCs w:val="24"/>
        </w:rPr>
        <w:t xml:space="preserve"> </w:t>
      </w:r>
      <w:r w:rsidR="00B834EF">
        <w:rPr>
          <w:bCs/>
          <w:noProof w:val="0"/>
          <w:sz w:val="24"/>
          <w:szCs w:val="24"/>
        </w:rPr>
        <w:t xml:space="preserve">May </w:t>
      </w:r>
      <w:r w:rsidR="00A250D5">
        <w:rPr>
          <w:bCs/>
          <w:noProof w:val="0"/>
          <w:sz w:val="24"/>
          <w:szCs w:val="24"/>
        </w:rPr>
        <w:t>9</w:t>
      </w:r>
      <w:r w:rsidR="00B834EF" w:rsidRPr="00B834EF">
        <w:rPr>
          <w:bCs/>
          <w:noProof w:val="0"/>
          <w:sz w:val="24"/>
          <w:szCs w:val="24"/>
          <w:vertAlign w:val="superscript"/>
        </w:rPr>
        <w:t>th</w:t>
      </w:r>
      <w:r w:rsidR="00B834EF">
        <w:rPr>
          <w:bCs/>
          <w:noProof w:val="0"/>
          <w:sz w:val="24"/>
          <w:szCs w:val="24"/>
        </w:rPr>
        <w:t xml:space="preserve"> </w:t>
      </w:r>
      <w:r w:rsidR="00451BAE">
        <w:rPr>
          <w:bCs/>
          <w:noProof w:val="0"/>
          <w:sz w:val="24"/>
          <w:szCs w:val="24"/>
        </w:rPr>
        <w:t xml:space="preserve">– </w:t>
      </w:r>
      <w:r w:rsidR="001B38EE">
        <w:rPr>
          <w:bCs/>
          <w:noProof w:val="0"/>
          <w:sz w:val="24"/>
          <w:szCs w:val="24"/>
        </w:rPr>
        <w:t>2</w:t>
      </w:r>
      <w:r w:rsidR="00A250D5">
        <w:rPr>
          <w:bCs/>
          <w:noProof w:val="0"/>
          <w:sz w:val="24"/>
          <w:szCs w:val="24"/>
        </w:rPr>
        <w:t>0</w:t>
      </w:r>
      <w:r w:rsidR="00B834EF" w:rsidRPr="00B834EF">
        <w:rPr>
          <w:bCs/>
          <w:noProof w:val="0"/>
          <w:sz w:val="24"/>
          <w:szCs w:val="24"/>
          <w:vertAlign w:val="superscript"/>
        </w:rPr>
        <w:t>th</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9AD42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5651B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DFFDB5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51B6">
        <w:rPr>
          <w:rFonts w:ascii="Arial" w:hAnsi="Arial" w:cs="Arial"/>
          <w:b/>
          <w:bCs/>
          <w:sz w:val="24"/>
        </w:rPr>
        <w:t>Dynamic TDD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bookmarkStart w:id="1" w:name="_Ref101532508"/>
      <w:r w:rsidRPr="0016316A">
        <w:t>Introduction</w:t>
      </w:r>
      <w:bookmarkEnd w:id="1"/>
    </w:p>
    <w:p w14:paraId="1B338A18" w14:textId="61C0C128" w:rsidR="00F27B54" w:rsidRPr="00BB50F2" w:rsidRDefault="00F27B54" w:rsidP="00B834EF">
      <w:pPr>
        <w:jc w:val="both"/>
        <w:rPr>
          <w:lang w:val="en-US"/>
        </w:rPr>
      </w:pPr>
      <w:r w:rsidRPr="00BB50F2">
        <w:rPr>
          <w:lang w:val="en-US"/>
        </w:rPr>
        <w:t xml:space="preserve">RAN has agreed in RP-220633 a new Study Item on evolution of NR duplex operation with </w:t>
      </w:r>
      <w:r w:rsidR="00E149E7">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F27B54" w:rsidRPr="00BB50F2" w14:paraId="143CED55" w14:textId="77777777" w:rsidTr="0025194D">
        <w:tc>
          <w:tcPr>
            <w:tcW w:w="9629" w:type="dxa"/>
          </w:tcPr>
          <w:p w14:paraId="23458187" w14:textId="77777777" w:rsidR="00F27B54" w:rsidRPr="00BB50F2" w:rsidRDefault="00F27B54" w:rsidP="0025194D">
            <w:pPr>
              <w:ind w:right="-99"/>
              <w:jc w:val="both"/>
              <w:rPr>
                <w:bCs/>
                <w:lang w:val="en-US" w:eastAsia="ko-KR"/>
              </w:rPr>
            </w:pPr>
            <w:r w:rsidRPr="00BB50F2">
              <w:rPr>
                <w:bCs/>
                <w:lang w:val="en-US" w:eastAsia="ko-KR"/>
              </w:rPr>
              <w:t>The detailed objectives are as follows:</w:t>
            </w:r>
          </w:p>
          <w:p w14:paraId="3C86E478" w14:textId="77777777" w:rsidR="00F27B54" w:rsidRPr="00BB50F2" w:rsidRDefault="00F27B54" w:rsidP="00F27B54">
            <w:pPr>
              <w:numPr>
                <w:ilvl w:val="0"/>
                <w:numId w:val="45"/>
              </w:numPr>
              <w:jc w:val="both"/>
              <w:rPr>
                <w:lang w:val="en-US"/>
              </w:rPr>
            </w:pPr>
            <w:r w:rsidRPr="00BB50F2">
              <w:rPr>
                <w:lang w:val="en-US"/>
              </w:rPr>
              <w:t>Identify applicable and relevant deployment scenarios (RAN1).</w:t>
            </w:r>
          </w:p>
          <w:p w14:paraId="1DF7B3ED" w14:textId="77777777" w:rsidR="00F27B54" w:rsidRPr="00BB50F2" w:rsidRDefault="00F27B54" w:rsidP="00F27B54">
            <w:pPr>
              <w:numPr>
                <w:ilvl w:val="0"/>
                <w:numId w:val="45"/>
              </w:numPr>
              <w:jc w:val="both"/>
              <w:rPr>
                <w:lang w:val="en-US"/>
              </w:rPr>
            </w:pPr>
            <w:r w:rsidRPr="00BB50F2">
              <w:rPr>
                <w:lang w:val="en-US"/>
              </w:rPr>
              <w:t>Develop evaluation methodology for duplex enhancement (RAN1).</w:t>
            </w:r>
          </w:p>
          <w:p w14:paraId="42BE46E4" w14:textId="77777777" w:rsidR="00F27B54" w:rsidRPr="00B834EF" w:rsidRDefault="00F27B54" w:rsidP="00F27B54">
            <w:pPr>
              <w:numPr>
                <w:ilvl w:val="0"/>
                <w:numId w:val="45"/>
              </w:numPr>
              <w:jc w:val="both"/>
              <w:rPr>
                <w:highlight w:val="yellow"/>
                <w:lang w:val="en-US"/>
              </w:rPr>
            </w:pPr>
            <w:r w:rsidRPr="00B834EF">
              <w:rPr>
                <w:rFonts w:eastAsia="맑은 고딕"/>
                <w:highlight w:val="yellow"/>
                <w:lang w:val="en-US" w:eastAsia="ko-KR"/>
              </w:rPr>
              <w:t xml:space="preserve">Study the </w:t>
            </w:r>
            <w:proofErr w:type="spellStart"/>
            <w:r w:rsidRPr="00B834EF">
              <w:rPr>
                <w:rFonts w:eastAsia="맑은 고딕"/>
                <w:highlight w:val="yellow"/>
                <w:lang w:val="en-US" w:eastAsia="ko-KR"/>
              </w:rPr>
              <w:t>subband</w:t>
            </w:r>
            <w:proofErr w:type="spellEnd"/>
            <w:r w:rsidRPr="00B834EF">
              <w:rPr>
                <w:rFonts w:eastAsia="맑은 고딕"/>
                <w:highlight w:val="yellow"/>
                <w:lang w:val="en-US" w:eastAsia="ko-KR"/>
              </w:rPr>
              <w:t xml:space="preserve"> non-overlapping full duplex and </w:t>
            </w:r>
            <w:bookmarkStart w:id="2" w:name="_Hlk89796625"/>
            <w:r w:rsidRPr="00B834EF">
              <w:rPr>
                <w:rFonts w:eastAsia="맑은 고딕"/>
                <w:highlight w:val="yellow"/>
                <w:lang w:val="en-US" w:eastAsia="ko-KR"/>
              </w:rPr>
              <w:t xml:space="preserve">potential enhancements on </w:t>
            </w:r>
            <w:r w:rsidRPr="00B834EF">
              <w:rPr>
                <w:rFonts w:eastAsia="맑은 고딕"/>
                <w:bCs/>
                <w:highlight w:val="yellow"/>
                <w:lang w:val="en-US" w:eastAsia="ko-KR"/>
              </w:rPr>
              <w:t>dynamic/flexible TDD</w:t>
            </w:r>
            <w:bookmarkEnd w:id="2"/>
            <w:r w:rsidRPr="00B834EF">
              <w:rPr>
                <w:rFonts w:eastAsia="맑은 고딕"/>
                <w:bCs/>
                <w:highlight w:val="yellow"/>
                <w:lang w:val="en-US" w:eastAsia="ko-KR"/>
              </w:rPr>
              <w:t xml:space="preserve"> (RAN1, RAN4).</w:t>
            </w:r>
          </w:p>
          <w:p w14:paraId="18B270B9" w14:textId="77777777" w:rsidR="00F27B54" w:rsidRPr="00BB50F2" w:rsidRDefault="00F27B54" w:rsidP="00F27B54">
            <w:pPr>
              <w:pStyle w:val="ListParagraph"/>
              <w:numPr>
                <w:ilvl w:val="0"/>
                <w:numId w:val="44"/>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Identify possible schemes and evaluate their feasibility and performances (RAN1).</w:t>
            </w:r>
          </w:p>
          <w:p w14:paraId="109B1F29" w14:textId="77777777" w:rsidR="00F27B54" w:rsidRPr="00BB50F2" w:rsidRDefault="00F27B54" w:rsidP="00F27B54">
            <w:pPr>
              <w:pStyle w:val="ListParagraph"/>
              <w:numPr>
                <w:ilvl w:val="0"/>
                <w:numId w:val="44"/>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Study inter-</w:t>
            </w:r>
            <w:proofErr w:type="spellStart"/>
            <w:r w:rsidRPr="00BB50F2">
              <w:rPr>
                <w:rFonts w:eastAsia="맑은 고딕"/>
                <w:bCs/>
                <w:sz w:val="20"/>
                <w:szCs w:val="20"/>
                <w:lang w:val="en-US" w:eastAsia="ko-KR"/>
              </w:rPr>
              <w:t>gNB</w:t>
            </w:r>
            <w:proofErr w:type="spellEnd"/>
            <w:r w:rsidRPr="00BB50F2">
              <w:rPr>
                <w:rFonts w:eastAsia="맑은 고딕"/>
                <w:bCs/>
                <w:sz w:val="20"/>
                <w:szCs w:val="20"/>
                <w:lang w:val="en-US" w:eastAsia="ko-KR"/>
              </w:rPr>
              <w:t xml:space="preserve"> and inter-UE CLI handling and identify solutions to manage them (RAN1). </w:t>
            </w:r>
          </w:p>
          <w:p w14:paraId="2A0712FB" w14:textId="77777777" w:rsidR="00F27B54" w:rsidRPr="00BB50F2" w:rsidRDefault="00F27B54" w:rsidP="00F27B54">
            <w:pPr>
              <w:pStyle w:val="ListParagraph"/>
              <w:numPr>
                <w:ilvl w:val="1"/>
                <w:numId w:val="44"/>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Consider intra-</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and inter-</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in case of the </w:t>
            </w:r>
            <w:proofErr w:type="spellStart"/>
            <w:r w:rsidRPr="00BB50F2">
              <w:rPr>
                <w:rFonts w:eastAsia="맑은 고딕"/>
                <w:sz w:val="20"/>
                <w:szCs w:val="20"/>
                <w:lang w:val="en-US" w:eastAsia="ko-KR"/>
              </w:rPr>
              <w:t>subband</w:t>
            </w:r>
            <w:proofErr w:type="spellEnd"/>
            <w:r w:rsidRPr="00BB50F2">
              <w:rPr>
                <w:rFonts w:eastAsia="맑은 고딕"/>
                <w:sz w:val="20"/>
                <w:szCs w:val="20"/>
                <w:lang w:val="en-US" w:eastAsia="ko-KR"/>
              </w:rPr>
              <w:t xml:space="preserve"> non-overlapping full duplex</w:t>
            </w:r>
            <w:r w:rsidRPr="00BB50F2">
              <w:rPr>
                <w:rFonts w:eastAsia="맑은 고딕"/>
                <w:bCs/>
                <w:sz w:val="20"/>
                <w:szCs w:val="20"/>
                <w:lang w:val="en-US" w:eastAsia="ko-KR"/>
              </w:rPr>
              <w:t>.</w:t>
            </w:r>
          </w:p>
          <w:p w14:paraId="6C6FEBAA" w14:textId="77777777" w:rsidR="00F27B54" w:rsidRPr="00BB50F2" w:rsidRDefault="00F27B54" w:rsidP="00F27B54">
            <w:pPr>
              <w:pStyle w:val="ListParagraph"/>
              <w:numPr>
                <w:ilvl w:val="0"/>
                <w:numId w:val="44"/>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Study the performance of the identified schemes as well as the impact on legacy operation assuming their co-existence in co-channel and adjacent channels (RAN1).</w:t>
            </w:r>
          </w:p>
          <w:p w14:paraId="1CB0D9B6" w14:textId="77777777" w:rsidR="00F27B54" w:rsidRPr="00BB50F2" w:rsidRDefault="00F27B54" w:rsidP="00F27B54">
            <w:pPr>
              <w:pStyle w:val="ListParagraph"/>
              <w:numPr>
                <w:ilvl w:val="0"/>
                <w:numId w:val="44"/>
              </w:numPr>
              <w:overflowPunct w:val="0"/>
              <w:autoSpaceDE w:val="0"/>
              <w:autoSpaceDN w:val="0"/>
              <w:adjustRightInd w:val="0"/>
              <w:spacing w:after="180"/>
              <w:textAlignment w:val="baseline"/>
              <w:rPr>
                <w:rFonts w:eastAsia="맑은 고딕"/>
                <w:bCs/>
                <w:sz w:val="20"/>
                <w:szCs w:val="20"/>
                <w:lang w:val="en-US" w:eastAsia="ko-KR"/>
              </w:rPr>
            </w:pPr>
            <w:r w:rsidRPr="00BB50F2">
              <w:rPr>
                <w:rFonts w:eastAsia="맑은 고딕"/>
                <w:bCs/>
                <w:sz w:val="20"/>
                <w:szCs w:val="20"/>
                <w:lang w:val="en-US" w:eastAsia="ko-KR"/>
              </w:rPr>
              <w:t>Study the feasibility of and impact on RF requirements considering adjacent-channel co-existence with the legacy operation (RAN4).</w:t>
            </w:r>
          </w:p>
          <w:p w14:paraId="479CE5D2" w14:textId="77777777" w:rsidR="00F27B54" w:rsidRPr="00BB50F2" w:rsidRDefault="00F27B54" w:rsidP="00F27B54">
            <w:pPr>
              <w:pStyle w:val="ListParagraph"/>
              <w:numPr>
                <w:ilvl w:val="0"/>
                <w:numId w:val="44"/>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Study the feasibility of and impact on RF requirements considering the self-interference, the inter-</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and the inter-operator CLI at </w:t>
            </w:r>
            <w:proofErr w:type="spellStart"/>
            <w:r w:rsidRPr="00BB50F2">
              <w:rPr>
                <w:rFonts w:eastAsia="맑은 고딕"/>
                <w:bCs/>
                <w:sz w:val="20"/>
                <w:szCs w:val="20"/>
                <w:lang w:val="en-US" w:eastAsia="ko-KR"/>
              </w:rPr>
              <w:t>gNB</w:t>
            </w:r>
            <w:proofErr w:type="spellEnd"/>
            <w:r w:rsidRPr="00BB50F2">
              <w:rPr>
                <w:rFonts w:eastAsia="맑은 고딕"/>
                <w:bCs/>
                <w:sz w:val="20"/>
                <w:szCs w:val="20"/>
                <w:lang w:val="en-US" w:eastAsia="ko-KR"/>
              </w:rPr>
              <w:t xml:space="preserve"> and the inter-</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and inter-operator CLI at UE (RAN4).</w:t>
            </w:r>
          </w:p>
          <w:p w14:paraId="692986CC" w14:textId="77777777" w:rsidR="00F27B54" w:rsidRPr="00BB50F2" w:rsidRDefault="00F27B54" w:rsidP="00F27B54">
            <w:pPr>
              <w:pStyle w:val="ListParagraph"/>
              <w:numPr>
                <w:ilvl w:val="0"/>
                <w:numId w:val="46"/>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B50F2">
              <w:rPr>
                <w:rFonts w:eastAsia="맑은 고딕"/>
                <w:bCs/>
                <w:sz w:val="20"/>
                <w:szCs w:val="20"/>
                <w:lang w:val="en-US" w:eastAsia="ko-KR"/>
              </w:rPr>
              <w:t>filtering</w:t>
            </w:r>
            <w:proofErr w:type="gramEnd"/>
            <w:r w:rsidRPr="00BB50F2">
              <w:rPr>
                <w:rFonts w:eastAsia="맑은 고딕"/>
                <w:bCs/>
                <w:sz w:val="20"/>
                <w:szCs w:val="20"/>
                <w:lang w:val="en-US" w:eastAsia="ko-KR"/>
              </w:rPr>
              <w:t xml:space="preserve"> and digital interference suppression.</w:t>
            </w:r>
          </w:p>
          <w:p w14:paraId="79253452" w14:textId="77777777" w:rsidR="00F27B54" w:rsidRPr="00BB50F2" w:rsidRDefault="00F27B54" w:rsidP="00F27B54">
            <w:pPr>
              <w:pStyle w:val="ListParagraph"/>
              <w:numPr>
                <w:ilvl w:val="0"/>
                <w:numId w:val="46"/>
              </w:numPr>
              <w:overflowPunct w:val="0"/>
              <w:autoSpaceDE w:val="0"/>
              <w:autoSpaceDN w:val="0"/>
              <w:adjustRightInd w:val="0"/>
              <w:spacing w:after="180"/>
              <w:jc w:val="both"/>
              <w:textAlignment w:val="baseline"/>
              <w:rPr>
                <w:sz w:val="20"/>
                <w:szCs w:val="20"/>
                <w:lang w:val="en-US"/>
              </w:rPr>
            </w:pPr>
            <w:r w:rsidRPr="00BB50F2">
              <w:rPr>
                <w:sz w:val="20"/>
                <w:szCs w:val="20"/>
                <w:lang w:val="en-US"/>
              </w:rPr>
              <w:t xml:space="preserve">Summarize the regulatory aspects that </w:t>
            </w:r>
            <w:proofErr w:type="gramStart"/>
            <w:r w:rsidRPr="00BB50F2">
              <w:rPr>
                <w:sz w:val="20"/>
                <w:szCs w:val="20"/>
                <w:lang w:val="en-US"/>
              </w:rPr>
              <w:t>have to</w:t>
            </w:r>
            <w:proofErr w:type="gramEnd"/>
            <w:r w:rsidRPr="00BB50F2">
              <w:rPr>
                <w:sz w:val="20"/>
                <w:szCs w:val="20"/>
                <w:lang w:val="en-US"/>
              </w:rPr>
              <w:t xml:space="preserve"> be considered for deploying the identified duplex enhancements in TDD unpaired spectrum (RAN4).</w:t>
            </w:r>
          </w:p>
          <w:p w14:paraId="2355236E" w14:textId="77777777" w:rsidR="00F27B54" w:rsidRPr="00BB50F2" w:rsidRDefault="00F27B54" w:rsidP="0025194D">
            <w:pPr>
              <w:rPr>
                <w:lang w:val="en-US"/>
              </w:rPr>
            </w:pPr>
            <w:r w:rsidRPr="00BB50F2">
              <w:rPr>
                <w:rFonts w:eastAsia="맑은 고딕"/>
                <w:bCs/>
                <w:lang w:val="en-US" w:eastAsia="ko-KR"/>
              </w:rPr>
              <w:t>Note: For potential enhancements on dynamic/flexible TDD, utilize the outcome of discussion in Rel-15 and Rel-16 while avoiding the repetition of the same discussion.</w:t>
            </w:r>
          </w:p>
        </w:tc>
      </w:tr>
    </w:tbl>
    <w:p w14:paraId="4B007413" w14:textId="77777777" w:rsidR="00F27B54" w:rsidRDefault="00F27B54" w:rsidP="00434137">
      <w:pPr>
        <w:jc w:val="both"/>
      </w:pPr>
    </w:p>
    <w:p w14:paraId="449971D5" w14:textId="3095CF32" w:rsidR="009B41E8" w:rsidRDefault="00B34CAC" w:rsidP="00434137">
      <w:pPr>
        <w:jc w:val="both"/>
      </w:pPr>
      <w:r>
        <w:t xml:space="preserve">In this contribution </w:t>
      </w:r>
      <w:r w:rsidR="00071C30">
        <w:t>we address enhancements for traditional dynamic TDD.</w:t>
      </w:r>
      <w:r w:rsidR="00591F3C">
        <w:t xml:space="preserve"> Our main objective is to propose solutions</w:t>
      </w:r>
      <w:r w:rsidR="00181C7B">
        <w:t xml:space="preserve"> that allow </w:t>
      </w:r>
      <w:proofErr w:type="spellStart"/>
      <w:r w:rsidR="00181C7B">
        <w:t>gNBs</w:t>
      </w:r>
      <w:proofErr w:type="spellEnd"/>
      <w:r w:rsidR="00181C7B">
        <w:t xml:space="preserve"> to </w:t>
      </w:r>
      <w:proofErr w:type="gramStart"/>
      <w:r w:rsidR="002B65E5">
        <w:t xml:space="preserve">more freely </w:t>
      </w:r>
      <w:r w:rsidR="00181C7B">
        <w:t>adjust their TDD radio frame configuration</w:t>
      </w:r>
      <w:proofErr w:type="gramEnd"/>
      <w:r w:rsidR="00CA368E">
        <w:t xml:space="preserve"> in line with their traffic demands. We especially </w:t>
      </w:r>
      <w:r w:rsidR="00F97617">
        <w:t xml:space="preserve">investigate the case where a cell with uplink (UL) heavy traffic </w:t>
      </w:r>
      <w:r w:rsidR="000F5C7E">
        <w:t xml:space="preserve">can be allowed to use a TDD radio frame configuration with majority of time-slots being </w:t>
      </w:r>
      <w:r w:rsidR="000F1A41">
        <w:t xml:space="preserve">assigned for UL transmission, even </w:t>
      </w:r>
      <w:r w:rsidR="00FA47FC">
        <w:t xml:space="preserve">if </w:t>
      </w:r>
      <w:r w:rsidR="000F1A41">
        <w:t xml:space="preserve">a nearby cell is having downlink (DL) heavy traffic </w:t>
      </w:r>
      <w:r w:rsidR="00164221">
        <w:t>(and DL heavy TDD radio frame configuration)</w:t>
      </w:r>
      <w:r w:rsidR="003441C5">
        <w:t xml:space="preserve"> as illustrated in </w:t>
      </w:r>
      <w:r w:rsidR="00D15DBC">
        <w:fldChar w:fldCharType="begin"/>
      </w:r>
      <w:r w:rsidR="00D15DBC">
        <w:instrText xml:space="preserve"> REF _Ref100577301 \h </w:instrText>
      </w:r>
      <w:r w:rsidR="00D15DBC">
        <w:fldChar w:fldCharType="separate"/>
      </w:r>
      <w:r w:rsidR="00D15DBC">
        <w:t xml:space="preserve">Figure </w:t>
      </w:r>
      <w:r w:rsidR="00D15DBC">
        <w:rPr>
          <w:noProof/>
        </w:rPr>
        <w:t>1</w:t>
      </w:r>
      <w:r w:rsidR="00D15DBC">
        <w:fldChar w:fldCharType="end"/>
      </w:r>
      <w:r w:rsidR="003441C5">
        <w:t>.</w:t>
      </w:r>
      <w:r w:rsidR="009A32D8">
        <w:t xml:space="preserve"> This is an important case to address to enable higher uplink data rates for 5G-Advanced</w:t>
      </w:r>
      <w:r w:rsidR="00DD70B9">
        <w:t xml:space="preserve"> depl</w:t>
      </w:r>
      <w:r w:rsidR="00A96B67">
        <w:t>o</w:t>
      </w:r>
      <w:r w:rsidR="00DD70B9">
        <w:t>yments in unpaired bands.</w:t>
      </w:r>
      <w:r w:rsidR="003441C5">
        <w:t xml:space="preserve"> </w:t>
      </w:r>
      <w:r w:rsidR="003A34C9">
        <w:t>For such a scenario, we deno</w:t>
      </w:r>
      <w:r w:rsidR="00DD70B9">
        <w:t>t</w:t>
      </w:r>
      <w:r w:rsidR="003A34C9">
        <w:t xml:space="preserve">e the UL heavy cell as the victim cell as it is subject to </w:t>
      </w:r>
      <w:proofErr w:type="spellStart"/>
      <w:r w:rsidR="003A34C9">
        <w:t>gNB</w:t>
      </w:r>
      <w:proofErr w:type="spellEnd"/>
      <w:r w:rsidR="003A34C9">
        <w:t>-</w:t>
      </w:r>
      <w:r w:rsidR="00AD46D8">
        <w:t>to</w:t>
      </w:r>
      <w:r w:rsidR="003A34C9">
        <w:t>-</w:t>
      </w:r>
      <w:proofErr w:type="spellStart"/>
      <w:r w:rsidR="003A34C9">
        <w:t>gNB</w:t>
      </w:r>
      <w:proofErr w:type="spellEnd"/>
      <w:r w:rsidR="003A34C9">
        <w:t xml:space="preserve"> cross link interference (CLI) from the DL heavy cell, denoted </w:t>
      </w:r>
      <w:r w:rsidR="00C3690D">
        <w:t xml:space="preserve">as </w:t>
      </w:r>
      <w:r w:rsidR="003A34C9">
        <w:t xml:space="preserve">the </w:t>
      </w:r>
      <w:r w:rsidR="00434137">
        <w:t>aggressor cell.</w:t>
      </w:r>
      <w:r w:rsidR="00164221">
        <w:t xml:space="preserve"> </w:t>
      </w:r>
    </w:p>
    <w:p w14:paraId="11303A88" w14:textId="19299C11" w:rsidR="009B41E8" w:rsidRDefault="00B5625F" w:rsidP="00434137">
      <w:pPr>
        <w:jc w:val="center"/>
      </w:pPr>
      <w:r w:rsidRPr="00B5625F">
        <w:rPr>
          <w:noProof/>
        </w:rPr>
        <w:lastRenderedPageBreak/>
        <w:drawing>
          <wp:inline distT="0" distB="0" distL="0" distR="0" wp14:anchorId="20D819E0" wp14:editId="156CDDA4">
            <wp:extent cx="3874884" cy="1520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681" cy="1525398"/>
                    </a:xfrm>
                    <a:prstGeom prst="rect">
                      <a:avLst/>
                    </a:prstGeom>
                    <a:noFill/>
                    <a:ln>
                      <a:noFill/>
                    </a:ln>
                  </pic:spPr>
                </pic:pic>
              </a:graphicData>
            </a:graphic>
          </wp:inline>
        </w:drawing>
      </w:r>
    </w:p>
    <w:p w14:paraId="449C3608" w14:textId="78D4F328" w:rsidR="009B41E8" w:rsidRPr="00B834EF" w:rsidRDefault="00D15DBC" w:rsidP="00B834EF">
      <w:pPr>
        <w:pStyle w:val="Caption"/>
        <w:jc w:val="center"/>
      </w:pPr>
      <w:bookmarkStart w:id="3" w:name="_Ref100577301"/>
      <w:r w:rsidRPr="00B554BA">
        <w:t xml:space="preserve">Figure </w:t>
      </w:r>
      <w:r w:rsidRPr="0058255D">
        <w:fldChar w:fldCharType="begin"/>
      </w:r>
      <w:r w:rsidRPr="0058255D">
        <w:instrText xml:space="preserve"> SEQ Figure \* ARABIC </w:instrText>
      </w:r>
      <w:r w:rsidRPr="0058255D">
        <w:fldChar w:fldCharType="separate"/>
      </w:r>
      <w:r w:rsidRPr="0058255D">
        <w:t>1</w:t>
      </w:r>
      <w:r w:rsidRPr="0058255D">
        <w:fldChar w:fldCharType="end"/>
      </w:r>
      <w:bookmarkEnd w:id="3"/>
      <w:r w:rsidRPr="00B834EF">
        <w:t>.</w:t>
      </w:r>
      <w:r w:rsidR="00434137" w:rsidRPr="00B834EF">
        <w:t xml:space="preserve"> Simple illustration of </w:t>
      </w:r>
      <w:r w:rsidR="00D52E16" w:rsidRPr="00B834EF">
        <w:t>TDD scenario with a</w:t>
      </w:r>
      <w:r w:rsidR="000A0F98" w:rsidRPr="00B834EF">
        <w:t>n</w:t>
      </w:r>
      <w:r w:rsidR="00D52E16" w:rsidRPr="00B834EF">
        <w:t xml:space="preserve"> UL heavy victim cell and a DL heavy </w:t>
      </w:r>
      <w:r w:rsidR="005753A3" w:rsidRPr="00B834EF">
        <w:t>aggressor cell</w:t>
      </w:r>
    </w:p>
    <w:p w14:paraId="56AA8DCF" w14:textId="23355376" w:rsidR="005753A3" w:rsidRPr="0099307C" w:rsidRDefault="00ED6A2F" w:rsidP="00B834EF">
      <w:pPr>
        <w:jc w:val="both"/>
      </w:pPr>
      <w:bookmarkStart w:id="4" w:name="_Hlk510705081"/>
      <w:r>
        <w:t>The contribution is organized as follows: In Section 2</w:t>
      </w:r>
      <w:r w:rsidR="00C27BEF">
        <w:t>,</w:t>
      </w:r>
      <w:r>
        <w:t xml:space="preserve"> we summarize the relevant conclusions from earlier 3GPP NR releases with emphasis on Rel-1</w:t>
      </w:r>
      <w:r w:rsidR="0080780F">
        <w:t xml:space="preserve">6 CLI findings. Section 3 offers a first analysis of </w:t>
      </w:r>
      <w:r w:rsidR="0063499B">
        <w:t xml:space="preserve">the </w:t>
      </w:r>
      <w:proofErr w:type="spellStart"/>
      <w:r w:rsidR="0063499B">
        <w:t>gNB</w:t>
      </w:r>
      <w:proofErr w:type="spellEnd"/>
      <w:r w:rsidR="0063499B">
        <w:t>-</w:t>
      </w:r>
      <w:r w:rsidR="00AD46D8">
        <w:t>to</w:t>
      </w:r>
      <w:r w:rsidR="0063499B">
        <w:t>-</w:t>
      </w:r>
      <w:proofErr w:type="spellStart"/>
      <w:r w:rsidR="0063499B">
        <w:t>gNB</w:t>
      </w:r>
      <w:proofErr w:type="spellEnd"/>
      <w:r w:rsidR="0063499B">
        <w:t xml:space="preserve"> CLI problems, followed by proposed solution directions for </w:t>
      </w:r>
      <w:proofErr w:type="spellStart"/>
      <w:r w:rsidR="0063499B">
        <w:t>gNB</w:t>
      </w:r>
      <w:proofErr w:type="spellEnd"/>
      <w:r w:rsidR="0063499B">
        <w:t>-</w:t>
      </w:r>
      <w:r w:rsidR="00AD46D8">
        <w:t>to</w:t>
      </w:r>
      <w:r w:rsidR="0063499B">
        <w:t>-</w:t>
      </w:r>
      <w:proofErr w:type="spellStart"/>
      <w:r w:rsidR="0063499B">
        <w:t>gNB</w:t>
      </w:r>
      <w:proofErr w:type="spellEnd"/>
      <w:r w:rsidR="0063499B">
        <w:t xml:space="preserve"> C</w:t>
      </w:r>
      <w:r w:rsidR="008512B0">
        <w:t>LI mitigation in Section 4. The contribution is concluded in Section 5 with a list of key observations and proposals.</w:t>
      </w:r>
    </w:p>
    <w:bookmarkEnd w:id="4"/>
    <w:p w14:paraId="10445A01" w14:textId="7547EF3F" w:rsidR="00885580" w:rsidRDefault="00726402" w:rsidP="00885580">
      <w:pPr>
        <w:pStyle w:val="Heading1"/>
      </w:pPr>
      <w:r>
        <w:t>Conclusions</w:t>
      </w:r>
      <w:r w:rsidR="00B17DE4">
        <w:t xml:space="preserve"> from earlier NR Releases</w:t>
      </w:r>
    </w:p>
    <w:p w14:paraId="204CE031" w14:textId="5E791AE6" w:rsidR="00B17DE4" w:rsidRPr="00B17DE4" w:rsidRDefault="00B17DE4" w:rsidP="00B17DE4">
      <w:pPr>
        <w:jc w:val="both"/>
      </w:pPr>
      <w:r w:rsidRPr="00B17DE4">
        <w:t>As stated in RP-</w:t>
      </w:r>
      <w:r w:rsidR="00560E06" w:rsidRPr="00CA26E6">
        <w:t>220633</w:t>
      </w:r>
      <w:r w:rsidRPr="00B17DE4">
        <w:t xml:space="preserve"> (quote):</w:t>
      </w:r>
    </w:p>
    <w:p w14:paraId="5F92137A" w14:textId="79E34EA4" w:rsidR="00B17DE4" w:rsidRPr="00B17DE4" w:rsidRDefault="00B17DE4" w:rsidP="00B17DE4">
      <w:pPr>
        <w:ind w:left="284"/>
        <w:jc w:val="both"/>
      </w:pPr>
      <w:r w:rsidRPr="00B17DE4">
        <w:t>“</w:t>
      </w:r>
      <w:r w:rsidRPr="00B17DE4">
        <w:rPr>
          <w:rFonts w:eastAsia="맑은 고딕"/>
          <w:bCs/>
          <w:lang w:eastAsia="ko-KR"/>
        </w:rPr>
        <w:t>For potential enhancements on dynamic/flexible TDD, utilize the outcome of discussion in Rel-15 and Rel-16 while avoiding the repetition of the same discussion.</w:t>
      </w:r>
      <w:r w:rsidRPr="00B17DE4">
        <w:t>”</w:t>
      </w:r>
    </w:p>
    <w:p w14:paraId="7C780E60" w14:textId="6709D214" w:rsidR="00B17DE4" w:rsidRDefault="002E0FA4" w:rsidP="00B17DE4">
      <w:pPr>
        <w:jc w:val="both"/>
        <w:rPr>
          <w:bCs/>
          <w:lang w:val="en-US" w:eastAsia="ko-KR"/>
        </w:rPr>
      </w:pPr>
      <w:r>
        <w:rPr>
          <w:bCs/>
          <w:lang w:val="en-US" w:eastAsia="ko-KR"/>
        </w:rPr>
        <w:t>W</w:t>
      </w:r>
      <w:r w:rsidR="00B17DE4">
        <w:rPr>
          <w:bCs/>
          <w:lang w:val="en-US" w:eastAsia="ko-KR"/>
        </w:rPr>
        <w:t>e start by recapping some of the main learnings from the Rel-16 cross link interference (CLI) studies as</w:t>
      </w:r>
      <w:r w:rsidR="00233C6C">
        <w:rPr>
          <w:bCs/>
          <w:lang w:val="en-US" w:eastAsia="ko-KR"/>
        </w:rPr>
        <w:t xml:space="preserve"> captured in [2].</w:t>
      </w:r>
      <w:r w:rsidR="00E43963">
        <w:rPr>
          <w:bCs/>
          <w:lang w:val="en-US" w:eastAsia="ko-KR"/>
        </w:rPr>
        <w:t xml:space="preserve"> Here the following was found for </w:t>
      </w:r>
      <w:r w:rsidR="008D56C7">
        <w:rPr>
          <w:bCs/>
          <w:lang w:val="en-US" w:eastAsia="ko-KR"/>
        </w:rPr>
        <w:t xml:space="preserve">adjacent channel coexistence studies </w:t>
      </w:r>
      <w:r w:rsidR="0065107D">
        <w:rPr>
          <w:bCs/>
          <w:lang w:val="en-US" w:eastAsia="ko-KR"/>
        </w:rPr>
        <w:t>by</w:t>
      </w:r>
      <w:r w:rsidR="008D56C7">
        <w:rPr>
          <w:bCs/>
          <w:lang w:val="en-US" w:eastAsia="ko-KR"/>
        </w:rPr>
        <w:t xml:space="preserve"> RAN</w:t>
      </w:r>
      <w:r w:rsidR="0065107D">
        <w:rPr>
          <w:bCs/>
          <w:lang w:val="en-US" w:eastAsia="ko-KR"/>
        </w:rPr>
        <w:t xml:space="preserve"> WG4</w:t>
      </w:r>
      <w:r w:rsidR="008D56C7">
        <w:rPr>
          <w:bCs/>
          <w:lang w:val="en-US" w:eastAsia="ko-KR"/>
        </w:rPr>
        <w:t>:</w:t>
      </w:r>
      <w:r w:rsidR="00233C6C">
        <w:rPr>
          <w:bCs/>
          <w:lang w:val="en-US" w:eastAsia="ko-KR"/>
        </w:rPr>
        <w:t xml:space="preserve"> </w:t>
      </w:r>
      <w:r w:rsidR="00B17DE4">
        <w:rPr>
          <w:bCs/>
          <w:lang w:val="en-US" w:eastAsia="ko-KR"/>
        </w:rPr>
        <w:t xml:space="preserve">  </w:t>
      </w:r>
    </w:p>
    <w:p w14:paraId="1A7FAC4E" w14:textId="74354A68" w:rsidR="00AF4295" w:rsidRPr="00731D7E" w:rsidRDefault="004D1FA4" w:rsidP="00EE3A33">
      <w:pPr>
        <w:pStyle w:val="ListParagraph"/>
        <w:numPr>
          <w:ilvl w:val="0"/>
          <w:numId w:val="38"/>
        </w:numPr>
        <w:jc w:val="both"/>
        <w:rPr>
          <w:bCs/>
          <w:sz w:val="20"/>
          <w:szCs w:val="20"/>
          <w:lang w:val="en-US" w:eastAsia="ko-KR"/>
        </w:rPr>
      </w:pPr>
      <w:r w:rsidRPr="00731D7E">
        <w:rPr>
          <w:bCs/>
          <w:sz w:val="20"/>
          <w:szCs w:val="20"/>
          <w:lang w:val="en-US" w:eastAsia="ko-KR"/>
        </w:rPr>
        <w:t xml:space="preserve">For </w:t>
      </w:r>
      <w:r w:rsidR="0099238A" w:rsidRPr="00731D7E">
        <w:rPr>
          <w:bCs/>
          <w:sz w:val="20"/>
          <w:szCs w:val="20"/>
          <w:lang w:val="en-US" w:eastAsia="ko-KR"/>
        </w:rPr>
        <w:t>FR1 Macro-to-Macro</w:t>
      </w:r>
      <w:r w:rsidR="000E11A2" w:rsidRPr="00731D7E">
        <w:rPr>
          <w:bCs/>
          <w:sz w:val="20"/>
          <w:szCs w:val="20"/>
          <w:lang w:val="en-US" w:eastAsia="ko-KR"/>
        </w:rPr>
        <w:t>,</w:t>
      </w:r>
      <w:r w:rsidR="0099238A" w:rsidRPr="00731D7E">
        <w:rPr>
          <w:bCs/>
          <w:sz w:val="20"/>
          <w:szCs w:val="20"/>
          <w:lang w:val="en-US" w:eastAsia="ko-KR"/>
        </w:rPr>
        <w:t xml:space="preserve"> </w:t>
      </w:r>
      <w:r w:rsidR="000E11A2" w:rsidRPr="00731D7E">
        <w:rPr>
          <w:bCs/>
          <w:sz w:val="20"/>
          <w:szCs w:val="20"/>
          <w:lang w:val="en-US" w:eastAsia="ko-KR"/>
        </w:rPr>
        <w:t>p</w:t>
      </w:r>
      <w:r w:rsidR="0099238A" w:rsidRPr="00731D7E">
        <w:rPr>
          <w:bCs/>
          <w:sz w:val="20"/>
          <w:szCs w:val="20"/>
          <w:lang w:val="en-US" w:eastAsia="ko-KR"/>
        </w:rPr>
        <w:t>erformance degradation​</w:t>
      </w:r>
      <w:r w:rsidR="00AF4295" w:rsidRPr="00731D7E">
        <w:rPr>
          <w:bCs/>
          <w:sz w:val="20"/>
          <w:szCs w:val="20"/>
          <w:lang w:val="en-US" w:eastAsia="ko-KR"/>
        </w:rPr>
        <w:t xml:space="preserve"> is observed if different TDD radio frame configurations are used.</w:t>
      </w:r>
    </w:p>
    <w:p w14:paraId="61DC3930" w14:textId="7ECD3203" w:rsidR="003D13DF" w:rsidRPr="00731D7E" w:rsidRDefault="00AF4295" w:rsidP="00EE3A33">
      <w:pPr>
        <w:pStyle w:val="ListParagraph"/>
        <w:numPr>
          <w:ilvl w:val="0"/>
          <w:numId w:val="38"/>
        </w:numPr>
        <w:jc w:val="both"/>
        <w:rPr>
          <w:bCs/>
          <w:sz w:val="20"/>
          <w:szCs w:val="20"/>
          <w:lang w:val="en-US" w:eastAsia="ko-KR"/>
        </w:rPr>
      </w:pPr>
      <w:r w:rsidRPr="00731D7E">
        <w:rPr>
          <w:bCs/>
          <w:sz w:val="20"/>
          <w:szCs w:val="20"/>
          <w:lang w:val="en-US" w:eastAsia="ko-KR"/>
        </w:rPr>
        <w:t xml:space="preserve">For </w:t>
      </w:r>
      <w:r w:rsidR="0099238A" w:rsidRPr="00731D7E">
        <w:rPr>
          <w:bCs/>
          <w:sz w:val="20"/>
          <w:szCs w:val="20"/>
          <w:lang w:val="en-US" w:eastAsia="ko-KR"/>
        </w:rPr>
        <w:t>FR1 Macro-to-Indoor</w:t>
      </w:r>
      <w:r w:rsidR="00721C81">
        <w:rPr>
          <w:bCs/>
          <w:sz w:val="20"/>
          <w:szCs w:val="20"/>
          <w:lang w:val="en-US" w:eastAsia="ko-KR"/>
        </w:rPr>
        <w:t>,</w:t>
      </w:r>
      <w:r w:rsidR="00BE1399" w:rsidRPr="00731D7E">
        <w:rPr>
          <w:bCs/>
          <w:sz w:val="20"/>
          <w:szCs w:val="20"/>
          <w:lang w:val="en-US" w:eastAsia="ko-KR"/>
        </w:rPr>
        <w:t xml:space="preserve"> different TDD radio frame config</w:t>
      </w:r>
      <w:r w:rsidR="00A96B67">
        <w:rPr>
          <w:bCs/>
          <w:sz w:val="20"/>
          <w:szCs w:val="20"/>
          <w:lang w:val="en-US" w:eastAsia="ko-KR"/>
        </w:rPr>
        <w:t>u</w:t>
      </w:r>
      <w:r w:rsidR="00BE1399" w:rsidRPr="00731D7E">
        <w:rPr>
          <w:bCs/>
          <w:sz w:val="20"/>
          <w:szCs w:val="20"/>
          <w:lang w:val="en-US" w:eastAsia="ko-KR"/>
        </w:rPr>
        <w:t>rations can be used wi</w:t>
      </w:r>
      <w:r w:rsidR="003D13DF" w:rsidRPr="00731D7E">
        <w:rPr>
          <w:bCs/>
          <w:sz w:val="20"/>
          <w:szCs w:val="20"/>
          <w:lang w:val="en-US" w:eastAsia="ko-KR"/>
        </w:rPr>
        <w:t>th n</w:t>
      </w:r>
      <w:r w:rsidR="0099238A" w:rsidRPr="00731D7E">
        <w:rPr>
          <w:bCs/>
          <w:sz w:val="20"/>
          <w:szCs w:val="20"/>
          <w:lang w:val="en-US" w:eastAsia="ko-KR"/>
        </w:rPr>
        <w:t>o performance degradation</w:t>
      </w:r>
      <w:r w:rsidR="003D13DF" w:rsidRPr="00731D7E">
        <w:rPr>
          <w:bCs/>
          <w:sz w:val="20"/>
          <w:szCs w:val="20"/>
          <w:lang w:val="en-US" w:eastAsia="ko-KR"/>
        </w:rPr>
        <w:t>.</w:t>
      </w:r>
    </w:p>
    <w:p w14:paraId="16DE3873" w14:textId="48B15C64" w:rsidR="006227E7" w:rsidRPr="00731D7E" w:rsidRDefault="003D13DF" w:rsidP="0099238A">
      <w:pPr>
        <w:pStyle w:val="ListParagraph"/>
        <w:numPr>
          <w:ilvl w:val="0"/>
          <w:numId w:val="38"/>
        </w:numPr>
        <w:jc w:val="both"/>
        <w:rPr>
          <w:bCs/>
          <w:sz w:val="20"/>
          <w:szCs w:val="20"/>
          <w:lang w:val="en-US" w:eastAsia="ko-KR"/>
        </w:rPr>
      </w:pPr>
      <w:r w:rsidRPr="00731D7E">
        <w:rPr>
          <w:bCs/>
          <w:sz w:val="20"/>
          <w:szCs w:val="20"/>
          <w:lang w:val="en-US" w:eastAsia="ko-KR"/>
        </w:rPr>
        <w:t xml:space="preserve">For </w:t>
      </w:r>
      <w:r w:rsidR="0099238A" w:rsidRPr="00731D7E">
        <w:rPr>
          <w:bCs/>
          <w:sz w:val="20"/>
          <w:szCs w:val="20"/>
          <w:lang w:val="en-US" w:eastAsia="ko-KR"/>
        </w:rPr>
        <w:t>FR1 Indoor-to-Indoor</w:t>
      </w:r>
      <w:r w:rsidRPr="00731D7E">
        <w:rPr>
          <w:bCs/>
          <w:sz w:val="20"/>
          <w:szCs w:val="20"/>
          <w:lang w:val="en-US" w:eastAsia="ko-KR"/>
        </w:rPr>
        <w:t>,</w:t>
      </w:r>
      <w:r w:rsidR="000E11A2" w:rsidRPr="00731D7E">
        <w:rPr>
          <w:bCs/>
          <w:sz w:val="20"/>
          <w:szCs w:val="20"/>
          <w:lang w:val="en-US" w:eastAsia="ko-KR"/>
        </w:rPr>
        <w:t xml:space="preserve"> different TDD radio frame config</w:t>
      </w:r>
      <w:r w:rsidR="00A96B67">
        <w:rPr>
          <w:bCs/>
          <w:sz w:val="20"/>
          <w:szCs w:val="20"/>
          <w:lang w:val="en-US" w:eastAsia="ko-KR"/>
        </w:rPr>
        <w:t>u</w:t>
      </w:r>
      <w:r w:rsidR="000E11A2" w:rsidRPr="00731D7E">
        <w:rPr>
          <w:bCs/>
          <w:sz w:val="20"/>
          <w:szCs w:val="20"/>
          <w:lang w:val="en-US" w:eastAsia="ko-KR"/>
        </w:rPr>
        <w:t xml:space="preserve">rations can be used </w:t>
      </w:r>
      <w:r w:rsidR="00722CF0" w:rsidRPr="00731D7E">
        <w:rPr>
          <w:bCs/>
          <w:sz w:val="20"/>
          <w:szCs w:val="20"/>
          <w:lang w:val="en-US" w:eastAsia="ko-KR"/>
        </w:rPr>
        <w:t>with</w:t>
      </w:r>
      <w:r w:rsidR="000E11A2" w:rsidRPr="00731D7E">
        <w:rPr>
          <w:bCs/>
          <w:sz w:val="20"/>
          <w:szCs w:val="20"/>
          <w:lang w:val="en-US" w:eastAsia="ko-KR"/>
        </w:rPr>
        <w:t xml:space="preserve"> </w:t>
      </w:r>
      <w:r w:rsidR="00722CF0" w:rsidRPr="00731D7E">
        <w:rPr>
          <w:bCs/>
          <w:sz w:val="20"/>
          <w:szCs w:val="20"/>
          <w:lang w:val="en-US" w:eastAsia="ko-KR"/>
        </w:rPr>
        <w:t>n</w:t>
      </w:r>
      <w:r w:rsidR="0099238A" w:rsidRPr="00731D7E">
        <w:rPr>
          <w:bCs/>
          <w:sz w:val="20"/>
          <w:szCs w:val="20"/>
          <w:lang w:val="en-US" w:eastAsia="ko-KR"/>
        </w:rPr>
        <w:t xml:space="preserve">o performance degradation </w:t>
      </w:r>
      <w:r w:rsidR="00722CF0" w:rsidRPr="00731D7E">
        <w:rPr>
          <w:bCs/>
          <w:sz w:val="20"/>
          <w:szCs w:val="20"/>
          <w:lang w:val="en-US" w:eastAsia="ko-KR"/>
        </w:rPr>
        <w:t xml:space="preserve">if </w:t>
      </w:r>
      <w:r w:rsidR="0099238A" w:rsidRPr="00731D7E">
        <w:rPr>
          <w:bCs/>
          <w:sz w:val="20"/>
          <w:szCs w:val="20"/>
          <w:lang w:val="en-US" w:eastAsia="ko-KR"/>
        </w:rPr>
        <w:t>careful</w:t>
      </w:r>
      <w:r w:rsidR="00722CF0" w:rsidRPr="00731D7E">
        <w:rPr>
          <w:bCs/>
          <w:sz w:val="20"/>
          <w:szCs w:val="20"/>
          <w:lang w:val="en-US" w:eastAsia="ko-KR"/>
        </w:rPr>
        <w:t>ly operated.</w:t>
      </w:r>
    </w:p>
    <w:p w14:paraId="5E304021" w14:textId="57323B59" w:rsidR="00A95153" w:rsidRPr="00731D7E" w:rsidRDefault="006227E7" w:rsidP="0099238A">
      <w:pPr>
        <w:pStyle w:val="ListParagraph"/>
        <w:numPr>
          <w:ilvl w:val="0"/>
          <w:numId w:val="38"/>
        </w:numPr>
        <w:jc w:val="both"/>
        <w:rPr>
          <w:bCs/>
          <w:sz w:val="20"/>
          <w:szCs w:val="20"/>
          <w:lang w:val="en-US" w:eastAsia="ko-KR"/>
        </w:rPr>
      </w:pPr>
      <w:r w:rsidRPr="00731D7E">
        <w:rPr>
          <w:bCs/>
          <w:sz w:val="20"/>
          <w:szCs w:val="20"/>
          <w:lang w:val="en-US" w:eastAsia="ko-KR"/>
        </w:rPr>
        <w:t xml:space="preserve">For </w:t>
      </w:r>
      <w:r w:rsidR="0099238A" w:rsidRPr="00731D7E">
        <w:rPr>
          <w:bCs/>
          <w:sz w:val="20"/>
          <w:szCs w:val="20"/>
          <w:lang w:val="en-US" w:eastAsia="ko-KR"/>
        </w:rPr>
        <w:t>FR2 Macro-to-Macro and Micro-to-Micro</w:t>
      </w:r>
      <w:r w:rsidR="003729DC">
        <w:rPr>
          <w:bCs/>
          <w:sz w:val="20"/>
          <w:szCs w:val="20"/>
          <w:lang w:val="en-US" w:eastAsia="ko-KR"/>
        </w:rPr>
        <w:t>, s</w:t>
      </w:r>
      <w:r w:rsidR="0099238A" w:rsidRPr="00731D7E">
        <w:rPr>
          <w:bCs/>
          <w:sz w:val="20"/>
          <w:szCs w:val="20"/>
          <w:lang w:val="en-US" w:eastAsia="ko-KR"/>
        </w:rPr>
        <w:t>ome performance degradation</w:t>
      </w:r>
      <w:r w:rsidRPr="00731D7E">
        <w:rPr>
          <w:bCs/>
          <w:sz w:val="20"/>
          <w:szCs w:val="20"/>
          <w:lang w:val="en-US" w:eastAsia="ko-KR"/>
        </w:rPr>
        <w:t xml:space="preserve"> is observed unless </w:t>
      </w:r>
      <w:r w:rsidR="00A95153" w:rsidRPr="00731D7E">
        <w:rPr>
          <w:bCs/>
          <w:sz w:val="20"/>
          <w:szCs w:val="20"/>
          <w:lang w:val="en-US" w:eastAsia="ko-KR"/>
        </w:rPr>
        <w:t>same TDD radio frame configuration is used</w:t>
      </w:r>
      <w:r w:rsidR="0099238A" w:rsidRPr="00731D7E">
        <w:rPr>
          <w:bCs/>
          <w:sz w:val="20"/>
          <w:szCs w:val="20"/>
          <w:lang w:val="en-US" w:eastAsia="ko-KR"/>
        </w:rPr>
        <w:t>, careful planning is required​</w:t>
      </w:r>
    </w:p>
    <w:p w14:paraId="48188C20" w14:textId="3D1BA910" w:rsidR="0099238A" w:rsidRPr="00731D7E" w:rsidRDefault="00A95153" w:rsidP="0099238A">
      <w:pPr>
        <w:pStyle w:val="ListParagraph"/>
        <w:numPr>
          <w:ilvl w:val="0"/>
          <w:numId w:val="38"/>
        </w:numPr>
        <w:jc w:val="both"/>
        <w:rPr>
          <w:bCs/>
          <w:sz w:val="20"/>
          <w:szCs w:val="20"/>
          <w:lang w:val="en-US" w:eastAsia="ko-KR"/>
        </w:rPr>
      </w:pPr>
      <w:r w:rsidRPr="00731D7E">
        <w:rPr>
          <w:bCs/>
          <w:sz w:val="20"/>
          <w:szCs w:val="20"/>
          <w:lang w:val="en-US" w:eastAsia="ko-KR"/>
        </w:rPr>
        <w:t>For F</w:t>
      </w:r>
      <w:r w:rsidR="0099238A" w:rsidRPr="00731D7E">
        <w:rPr>
          <w:bCs/>
          <w:sz w:val="20"/>
          <w:szCs w:val="20"/>
          <w:lang w:val="en-US" w:eastAsia="ko-KR"/>
        </w:rPr>
        <w:t>R2 Indoor-to-Indoor</w:t>
      </w:r>
      <w:r w:rsidR="00166336">
        <w:rPr>
          <w:bCs/>
          <w:sz w:val="20"/>
          <w:szCs w:val="20"/>
          <w:lang w:val="en-US" w:eastAsia="ko-KR"/>
        </w:rPr>
        <w:t>, c</w:t>
      </w:r>
      <w:r w:rsidR="0099238A" w:rsidRPr="00731D7E">
        <w:rPr>
          <w:bCs/>
          <w:sz w:val="20"/>
          <w:szCs w:val="20"/>
          <w:lang w:val="en-US" w:eastAsia="ko-KR"/>
        </w:rPr>
        <w:t>areful planning</w:t>
      </w:r>
      <w:r w:rsidR="00731D7E" w:rsidRPr="00731D7E">
        <w:rPr>
          <w:bCs/>
          <w:sz w:val="20"/>
          <w:szCs w:val="20"/>
          <w:lang w:val="en-US" w:eastAsia="ko-KR"/>
        </w:rPr>
        <w:t>/operation</w:t>
      </w:r>
      <w:r w:rsidR="00E0500D">
        <w:rPr>
          <w:bCs/>
          <w:sz w:val="20"/>
          <w:szCs w:val="20"/>
          <w:lang w:val="en-US" w:eastAsia="ko-KR"/>
        </w:rPr>
        <w:t xml:space="preserve"> i</w:t>
      </w:r>
      <w:r w:rsidR="0099238A" w:rsidRPr="00731D7E">
        <w:rPr>
          <w:bCs/>
          <w:sz w:val="20"/>
          <w:szCs w:val="20"/>
          <w:lang w:val="en-US" w:eastAsia="ko-KR"/>
        </w:rPr>
        <w:t>s needed to avoid performance degradation​</w:t>
      </w:r>
    </w:p>
    <w:p w14:paraId="72C82770" w14:textId="77777777" w:rsidR="00F9650D" w:rsidRDefault="00F9650D" w:rsidP="0099238A">
      <w:pPr>
        <w:jc w:val="both"/>
        <w:rPr>
          <w:bCs/>
          <w:lang w:val="en-US" w:eastAsia="ko-KR"/>
        </w:rPr>
      </w:pPr>
    </w:p>
    <w:p w14:paraId="78974C6C" w14:textId="2F2A9BFD" w:rsidR="008D56C7" w:rsidRPr="00731D7E" w:rsidRDefault="003144C0" w:rsidP="00CA6E72">
      <w:pPr>
        <w:jc w:val="both"/>
        <w:rPr>
          <w:bCs/>
          <w:lang w:val="en-US" w:eastAsia="ko-KR"/>
        </w:rPr>
      </w:pPr>
      <w:r>
        <w:rPr>
          <w:bCs/>
          <w:lang w:val="en-US" w:eastAsia="ko-KR"/>
        </w:rPr>
        <w:t>These findings are in line with today</w:t>
      </w:r>
      <w:r w:rsidR="00C91322">
        <w:rPr>
          <w:bCs/>
          <w:lang w:val="en-US" w:eastAsia="ko-KR"/>
        </w:rPr>
        <w:t>’</w:t>
      </w:r>
      <w:r>
        <w:rPr>
          <w:bCs/>
          <w:lang w:val="en-US" w:eastAsia="ko-KR"/>
        </w:rPr>
        <w:t>s 5G</w:t>
      </w:r>
      <w:r w:rsidR="00535948">
        <w:rPr>
          <w:bCs/>
          <w:lang w:val="en-US" w:eastAsia="ko-KR"/>
        </w:rPr>
        <w:t xml:space="preserve"> NR deployments, where FR1 macro deployments</w:t>
      </w:r>
      <w:r w:rsidR="00371254">
        <w:rPr>
          <w:bCs/>
          <w:lang w:val="en-US" w:eastAsia="ko-KR"/>
        </w:rPr>
        <w:t xml:space="preserve"> for unpaired bands</w:t>
      </w:r>
      <w:r w:rsidR="00535948">
        <w:rPr>
          <w:bCs/>
          <w:lang w:val="en-US" w:eastAsia="ko-KR"/>
        </w:rPr>
        <w:t xml:space="preserve"> are </w:t>
      </w:r>
      <w:r w:rsidR="00FE4A6A">
        <w:rPr>
          <w:bCs/>
          <w:lang w:val="en-US" w:eastAsia="ko-KR"/>
        </w:rPr>
        <w:t xml:space="preserve">configured </w:t>
      </w:r>
      <w:r w:rsidR="00535948">
        <w:rPr>
          <w:bCs/>
          <w:lang w:val="en-US" w:eastAsia="ko-KR"/>
        </w:rPr>
        <w:t>with static TDD radio frame con</w:t>
      </w:r>
      <w:r w:rsidR="00371254">
        <w:rPr>
          <w:bCs/>
          <w:lang w:val="en-US" w:eastAsia="ko-KR"/>
        </w:rPr>
        <w:t>figu</w:t>
      </w:r>
      <w:r w:rsidR="00943E0E">
        <w:rPr>
          <w:bCs/>
          <w:lang w:val="en-US" w:eastAsia="ko-KR"/>
        </w:rPr>
        <w:t xml:space="preserve">rations that are identical and synchronized </w:t>
      </w:r>
      <w:r w:rsidR="00A74BE2">
        <w:rPr>
          <w:bCs/>
          <w:lang w:val="en-US" w:eastAsia="ko-KR"/>
        </w:rPr>
        <w:t xml:space="preserve">among the operators (often given by the local spectrum regulators that </w:t>
      </w:r>
      <w:r w:rsidR="006D5A5D">
        <w:rPr>
          <w:bCs/>
          <w:lang w:val="en-US" w:eastAsia="ko-KR"/>
        </w:rPr>
        <w:t xml:space="preserve">grants the </w:t>
      </w:r>
      <w:r w:rsidR="006C4021">
        <w:rPr>
          <w:bCs/>
          <w:lang w:val="en-US" w:eastAsia="ko-KR"/>
        </w:rPr>
        <w:t>frequencies</w:t>
      </w:r>
      <w:r w:rsidR="006D5A5D">
        <w:rPr>
          <w:bCs/>
          <w:lang w:val="en-US" w:eastAsia="ko-KR"/>
        </w:rPr>
        <w:t>)</w:t>
      </w:r>
      <w:r w:rsidR="00BD1A4C">
        <w:rPr>
          <w:bCs/>
          <w:lang w:val="en-US" w:eastAsia="ko-KR"/>
        </w:rPr>
        <w:t>, using</w:t>
      </w:r>
      <w:r w:rsidR="008C48C3">
        <w:rPr>
          <w:bCs/>
          <w:lang w:val="en-US" w:eastAsia="ko-KR"/>
        </w:rPr>
        <w:t xml:space="preserve"> DL-heavy configurations</w:t>
      </w:r>
      <w:r w:rsidR="006D5A5D">
        <w:rPr>
          <w:bCs/>
          <w:lang w:val="en-US" w:eastAsia="ko-KR"/>
        </w:rPr>
        <w:t>.</w:t>
      </w:r>
      <w:r w:rsidR="00E0500D">
        <w:rPr>
          <w:bCs/>
          <w:lang w:val="en-US" w:eastAsia="ko-KR"/>
        </w:rPr>
        <w:t xml:space="preserve"> </w:t>
      </w:r>
      <w:r w:rsidR="008D379C">
        <w:rPr>
          <w:bCs/>
          <w:lang w:val="en-US" w:eastAsia="ko-KR"/>
        </w:rPr>
        <w:t xml:space="preserve">Meaning no usage of dynamic TDD for FR1 </w:t>
      </w:r>
      <w:r w:rsidR="00E007F1">
        <w:rPr>
          <w:bCs/>
          <w:lang w:val="en-US" w:eastAsia="ko-KR"/>
        </w:rPr>
        <w:t xml:space="preserve">macro </w:t>
      </w:r>
      <w:proofErr w:type="spellStart"/>
      <w:r w:rsidR="00E007F1">
        <w:rPr>
          <w:bCs/>
          <w:lang w:val="en-US" w:eastAsia="ko-KR"/>
        </w:rPr>
        <w:t>gNBs</w:t>
      </w:r>
      <w:proofErr w:type="spellEnd"/>
      <w:r w:rsidR="00E007F1">
        <w:rPr>
          <w:bCs/>
          <w:lang w:val="en-US" w:eastAsia="ko-KR"/>
        </w:rPr>
        <w:t xml:space="preserve">. </w:t>
      </w:r>
      <w:r w:rsidR="00E0500D">
        <w:rPr>
          <w:bCs/>
          <w:lang w:val="en-US" w:eastAsia="ko-KR"/>
        </w:rPr>
        <w:t>For low po</w:t>
      </w:r>
      <w:r w:rsidR="001572F8">
        <w:rPr>
          <w:bCs/>
          <w:lang w:val="en-US" w:eastAsia="ko-KR"/>
        </w:rPr>
        <w:t>w</w:t>
      </w:r>
      <w:r w:rsidR="00E0500D">
        <w:rPr>
          <w:bCs/>
          <w:lang w:val="en-US" w:eastAsia="ko-KR"/>
        </w:rPr>
        <w:t xml:space="preserve">er </w:t>
      </w:r>
      <w:proofErr w:type="spellStart"/>
      <w:r w:rsidR="00E0500D">
        <w:rPr>
          <w:bCs/>
          <w:lang w:val="en-US" w:eastAsia="ko-KR"/>
        </w:rPr>
        <w:t>gNBs</w:t>
      </w:r>
      <w:proofErr w:type="spellEnd"/>
      <w:r w:rsidR="00E0500D">
        <w:rPr>
          <w:bCs/>
          <w:lang w:val="en-US" w:eastAsia="ko-KR"/>
        </w:rPr>
        <w:t xml:space="preserve"> such as indoor </w:t>
      </w:r>
      <w:proofErr w:type="spellStart"/>
      <w:r w:rsidR="00E0500D">
        <w:rPr>
          <w:bCs/>
          <w:lang w:val="en-US" w:eastAsia="ko-KR"/>
        </w:rPr>
        <w:t>pico</w:t>
      </w:r>
      <w:proofErr w:type="spellEnd"/>
      <w:r w:rsidR="001572F8">
        <w:rPr>
          <w:bCs/>
          <w:lang w:val="en-US" w:eastAsia="ko-KR"/>
        </w:rPr>
        <w:t xml:space="preserve"> nodes, there </w:t>
      </w:r>
      <w:r w:rsidR="003341A5">
        <w:rPr>
          <w:bCs/>
          <w:lang w:val="en-US" w:eastAsia="ko-KR"/>
        </w:rPr>
        <w:t xml:space="preserve">are </w:t>
      </w:r>
      <w:r w:rsidR="001572F8">
        <w:rPr>
          <w:bCs/>
          <w:lang w:val="en-US" w:eastAsia="ko-KR"/>
        </w:rPr>
        <w:t>more degrees of free</w:t>
      </w:r>
      <w:r w:rsidR="006E2A89">
        <w:rPr>
          <w:bCs/>
          <w:lang w:val="en-US" w:eastAsia="ko-KR"/>
        </w:rPr>
        <w:t>dom</w:t>
      </w:r>
      <w:r w:rsidR="001572F8">
        <w:rPr>
          <w:bCs/>
          <w:lang w:val="en-US" w:eastAsia="ko-KR"/>
        </w:rPr>
        <w:t xml:space="preserve"> for using dynamic TDD conf</w:t>
      </w:r>
      <w:r w:rsidR="00645803">
        <w:rPr>
          <w:bCs/>
          <w:lang w:val="en-US" w:eastAsia="ko-KR"/>
        </w:rPr>
        <w:t xml:space="preserve">igurations without causing adjacent channel coexistence problems. </w:t>
      </w:r>
      <w:r w:rsidR="00E007F1">
        <w:rPr>
          <w:bCs/>
          <w:lang w:val="en-US" w:eastAsia="ko-KR"/>
        </w:rPr>
        <w:t>F</w:t>
      </w:r>
      <w:r w:rsidR="00645803">
        <w:rPr>
          <w:bCs/>
          <w:lang w:val="en-US" w:eastAsia="ko-KR"/>
        </w:rPr>
        <w:t xml:space="preserve">or FR2 deployments with </w:t>
      </w:r>
      <w:r w:rsidR="0096598B">
        <w:rPr>
          <w:bCs/>
          <w:lang w:val="en-US" w:eastAsia="ko-KR"/>
        </w:rPr>
        <w:t xml:space="preserve">advanced </w:t>
      </w:r>
      <w:proofErr w:type="spellStart"/>
      <w:r w:rsidR="0096598B">
        <w:rPr>
          <w:bCs/>
          <w:lang w:val="en-US" w:eastAsia="ko-KR"/>
        </w:rPr>
        <w:t>gNB</w:t>
      </w:r>
      <w:proofErr w:type="spellEnd"/>
      <w:r w:rsidR="0096598B">
        <w:rPr>
          <w:bCs/>
          <w:lang w:val="en-US" w:eastAsia="ko-KR"/>
        </w:rPr>
        <w:t xml:space="preserve"> and UE beamforming</w:t>
      </w:r>
      <w:r w:rsidR="000C2D40">
        <w:rPr>
          <w:bCs/>
          <w:lang w:val="en-US" w:eastAsia="ko-KR"/>
        </w:rPr>
        <w:t>, some degree of dynamic TDD</w:t>
      </w:r>
      <w:r w:rsidR="000278CF">
        <w:rPr>
          <w:bCs/>
          <w:lang w:val="en-US" w:eastAsia="ko-KR"/>
        </w:rPr>
        <w:t xml:space="preserve"> could be feasible</w:t>
      </w:r>
      <w:r w:rsidR="00836F60">
        <w:rPr>
          <w:bCs/>
          <w:lang w:val="en-US" w:eastAsia="ko-KR"/>
        </w:rPr>
        <w:t xml:space="preserve"> if careful</w:t>
      </w:r>
      <w:r w:rsidR="00322974">
        <w:rPr>
          <w:bCs/>
          <w:lang w:val="en-US" w:eastAsia="ko-KR"/>
        </w:rPr>
        <w:t>l</w:t>
      </w:r>
      <w:r w:rsidR="00836F60">
        <w:rPr>
          <w:bCs/>
          <w:lang w:val="en-US" w:eastAsia="ko-KR"/>
        </w:rPr>
        <w:t>y operat</w:t>
      </w:r>
      <w:r w:rsidR="003E635D">
        <w:rPr>
          <w:bCs/>
          <w:lang w:val="en-US" w:eastAsia="ko-KR"/>
        </w:rPr>
        <w:t>ed without causing coexistence problems.</w:t>
      </w:r>
      <w:r w:rsidR="00482AC0">
        <w:rPr>
          <w:bCs/>
          <w:lang w:val="en-US" w:eastAsia="ko-KR"/>
        </w:rPr>
        <w:t xml:space="preserve"> This leads to the following observation:</w:t>
      </w:r>
      <w:r w:rsidR="00E0500D">
        <w:rPr>
          <w:bCs/>
          <w:lang w:val="en-US" w:eastAsia="ko-KR"/>
        </w:rPr>
        <w:t xml:space="preserve"> </w:t>
      </w:r>
    </w:p>
    <w:p w14:paraId="22638AC5" w14:textId="69752063" w:rsidR="00A50177" w:rsidRPr="00C5181F" w:rsidRDefault="00A50177" w:rsidP="00CA6E72">
      <w:pPr>
        <w:pStyle w:val="ListParagraph"/>
        <w:numPr>
          <w:ilvl w:val="0"/>
          <w:numId w:val="37"/>
        </w:numPr>
        <w:jc w:val="both"/>
        <w:rPr>
          <w:sz w:val="20"/>
          <w:szCs w:val="20"/>
          <w:lang w:val="en-GB"/>
        </w:rPr>
      </w:pPr>
      <w:r w:rsidRPr="00C5181F">
        <w:rPr>
          <w:b/>
          <w:sz w:val="20"/>
          <w:szCs w:val="20"/>
          <w:lang w:val="en-GB"/>
        </w:rPr>
        <w:t>Observation</w:t>
      </w:r>
      <w:r w:rsidR="00922693" w:rsidRPr="00C5181F">
        <w:rPr>
          <w:b/>
          <w:sz w:val="20"/>
          <w:szCs w:val="20"/>
          <w:lang w:val="en-GB"/>
        </w:rPr>
        <w:t xml:space="preserve"> </w:t>
      </w:r>
      <w:r w:rsidR="00ED5E85" w:rsidRPr="00ED5E85">
        <w:rPr>
          <w:b/>
          <w:sz w:val="20"/>
          <w:szCs w:val="20"/>
          <w:lang w:val="en-GB"/>
        </w:rPr>
        <w:t>1</w:t>
      </w:r>
      <w:r w:rsidRPr="00C5181F">
        <w:rPr>
          <w:b/>
          <w:sz w:val="20"/>
          <w:szCs w:val="20"/>
          <w:lang w:val="en-GB"/>
        </w:rPr>
        <w:t>:</w:t>
      </w:r>
      <w:r w:rsidRPr="00C5181F">
        <w:rPr>
          <w:sz w:val="20"/>
          <w:szCs w:val="20"/>
          <w:lang w:val="en-GB"/>
        </w:rPr>
        <w:t xml:space="preserve"> </w:t>
      </w:r>
      <w:r w:rsidR="0081216E" w:rsidRPr="00C5181F">
        <w:rPr>
          <w:sz w:val="20"/>
          <w:szCs w:val="20"/>
          <w:lang w:val="en-GB"/>
        </w:rPr>
        <w:t xml:space="preserve">Dynamic TDD operation for FR1 deployments is primarily </w:t>
      </w:r>
      <w:r w:rsidR="00724497" w:rsidRPr="00C5181F">
        <w:rPr>
          <w:sz w:val="20"/>
          <w:szCs w:val="20"/>
          <w:lang w:val="en-GB"/>
        </w:rPr>
        <w:t xml:space="preserve">applicable for low power </w:t>
      </w:r>
      <w:proofErr w:type="spellStart"/>
      <w:r w:rsidR="00724497" w:rsidRPr="00C5181F">
        <w:rPr>
          <w:sz w:val="20"/>
          <w:szCs w:val="20"/>
          <w:lang w:val="en-GB"/>
        </w:rPr>
        <w:t>gNBs</w:t>
      </w:r>
      <w:proofErr w:type="spellEnd"/>
      <w:r w:rsidR="00724497" w:rsidRPr="00C5181F">
        <w:rPr>
          <w:sz w:val="20"/>
          <w:szCs w:val="20"/>
          <w:lang w:val="en-GB"/>
        </w:rPr>
        <w:t xml:space="preserve">, while being problematic for high </w:t>
      </w:r>
      <w:r w:rsidR="002862A5" w:rsidRPr="00C5181F">
        <w:rPr>
          <w:sz w:val="20"/>
          <w:szCs w:val="20"/>
          <w:lang w:val="en-GB"/>
        </w:rPr>
        <w:t xml:space="preserve">power macro </w:t>
      </w:r>
      <w:proofErr w:type="spellStart"/>
      <w:r w:rsidR="002862A5" w:rsidRPr="00C5181F">
        <w:rPr>
          <w:sz w:val="20"/>
          <w:szCs w:val="20"/>
          <w:lang w:val="en-GB"/>
        </w:rPr>
        <w:t>gNBs</w:t>
      </w:r>
      <w:proofErr w:type="spellEnd"/>
      <w:r w:rsidR="002862A5" w:rsidRPr="00C5181F">
        <w:rPr>
          <w:sz w:val="20"/>
          <w:szCs w:val="20"/>
          <w:lang w:val="en-GB"/>
        </w:rPr>
        <w:t xml:space="preserve"> </w:t>
      </w:r>
      <w:r w:rsidR="3E024B70" w:rsidRPr="68EDCC28">
        <w:rPr>
          <w:sz w:val="20"/>
          <w:szCs w:val="20"/>
          <w:lang w:val="en-GB"/>
        </w:rPr>
        <w:t xml:space="preserve">as it may cause </w:t>
      </w:r>
      <w:r w:rsidR="00276E84">
        <w:rPr>
          <w:sz w:val="20"/>
          <w:szCs w:val="20"/>
          <w:lang w:val="en-GB"/>
        </w:rPr>
        <w:t xml:space="preserve">adjacent channel </w:t>
      </w:r>
      <w:r w:rsidR="002862A5" w:rsidRPr="00C5181F">
        <w:rPr>
          <w:sz w:val="20"/>
          <w:szCs w:val="20"/>
          <w:lang w:val="en-GB"/>
        </w:rPr>
        <w:t>coexistence problems</w:t>
      </w:r>
      <w:r w:rsidR="00A66DFB" w:rsidRPr="00C5181F">
        <w:rPr>
          <w:sz w:val="20"/>
          <w:szCs w:val="20"/>
          <w:lang w:val="en-GB"/>
        </w:rPr>
        <w:t xml:space="preserve">, </w:t>
      </w:r>
      <w:proofErr w:type="gramStart"/>
      <w:r w:rsidR="00A66DFB" w:rsidRPr="00C5181F">
        <w:rPr>
          <w:sz w:val="20"/>
          <w:szCs w:val="20"/>
          <w:lang w:val="en-GB"/>
        </w:rPr>
        <w:t>i.e.</w:t>
      </w:r>
      <w:proofErr w:type="gramEnd"/>
      <w:r w:rsidR="00A66DFB" w:rsidRPr="00C5181F">
        <w:rPr>
          <w:sz w:val="20"/>
          <w:szCs w:val="20"/>
          <w:lang w:val="en-GB"/>
        </w:rPr>
        <w:t xml:space="preserve"> macro </w:t>
      </w:r>
      <w:proofErr w:type="spellStart"/>
      <w:r w:rsidR="00A66DFB" w:rsidRPr="00C5181F">
        <w:rPr>
          <w:sz w:val="20"/>
          <w:szCs w:val="20"/>
          <w:lang w:val="en-GB"/>
        </w:rPr>
        <w:t>gNB</w:t>
      </w:r>
      <w:proofErr w:type="spellEnd"/>
      <w:r w:rsidR="00FA1566" w:rsidRPr="00C5181F">
        <w:rPr>
          <w:sz w:val="20"/>
          <w:szCs w:val="20"/>
          <w:lang w:val="en-GB"/>
        </w:rPr>
        <w:t xml:space="preserve"> use static and fully aligned/synchronized TDD radio frame configurations.</w:t>
      </w:r>
      <w:r w:rsidR="000278CF" w:rsidRPr="00C5181F">
        <w:rPr>
          <w:sz w:val="20"/>
          <w:szCs w:val="20"/>
          <w:lang w:val="en-GB"/>
        </w:rPr>
        <w:t xml:space="preserve"> </w:t>
      </w:r>
    </w:p>
    <w:p w14:paraId="31A0A207" w14:textId="77777777" w:rsidR="00551097" w:rsidRDefault="00551097" w:rsidP="00CA6E72">
      <w:pPr>
        <w:jc w:val="both"/>
      </w:pPr>
    </w:p>
    <w:p w14:paraId="4C9333A0" w14:textId="573F5868" w:rsidR="008D7338" w:rsidRDefault="00D76B99" w:rsidP="00CA6E72">
      <w:pPr>
        <w:jc w:val="both"/>
      </w:pPr>
      <w:r>
        <w:t xml:space="preserve">Co-channel CLI problems </w:t>
      </w:r>
      <w:r w:rsidR="00DC0158">
        <w:t xml:space="preserve">were </w:t>
      </w:r>
      <w:r w:rsidR="0094357E">
        <w:t xml:space="preserve">also addressed as part of [2]. </w:t>
      </w:r>
      <w:r w:rsidR="00721C81">
        <w:t>T</w:t>
      </w:r>
      <w:r w:rsidR="0094357E">
        <w:t>he focus was on UE-</w:t>
      </w:r>
      <w:r w:rsidR="004267F8">
        <w:t>to</w:t>
      </w:r>
      <w:r w:rsidR="0094357E">
        <w:t xml:space="preserve">-UE CLI problems, where </w:t>
      </w:r>
      <w:r w:rsidR="00810F4D">
        <w:t>new UE-</w:t>
      </w:r>
      <w:r w:rsidR="004267F8">
        <w:t>to</w:t>
      </w:r>
      <w:r w:rsidR="00810F4D">
        <w:t>-UE CLI measurements (and corresponding report</w:t>
      </w:r>
      <w:r w:rsidR="0090059E">
        <w:t>ing</w:t>
      </w:r>
      <w:r w:rsidR="00810F4D">
        <w:t xml:space="preserve">) was standardized. </w:t>
      </w:r>
      <w:r w:rsidR="00CE2587">
        <w:t>These include</w:t>
      </w:r>
      <w:r w:rsidR="00352E69">
        <w:t xml:space="preserve"> two types of measurements;</w:t>
      </w:r>
      <w:r w:rsidR="00CE2587">
        <w:t xml:space="preserve"> CLI-RSSI and SRS</w:t>
      </w:r>
      <w:r w:rsidR="00860BE6">
        <w:t>-RSRP measurements</w:t>
      </w:r>
      <w:r w:rsidR="00352E69">
        <w:t xml:space="preserve"> as summarized in [3].</w:t>
      </w:r>
      <w:r w:rsidR="0030217B">
        <w:t xml:space="preserve"> This allows the network </w:t>
      </w:r>
      <w:r w:rsidR="003008F8">
        <w:t>to detect if the</w:t>
      </w:r>
      <w:r w:rsidR="00EF7579">
        <w:t>re</w:t>
      </w:r>
      <w:r w:rsidR="003008F8">
        <w:t xml:space="preserve"> are UE-</w:t>
      </w:r>
      <w:r w:rsidR="004267F8">
        <w:t>to</w:t>
      </w:r>
      <w:r w:rsidR="003008F8">
        <w:t xml:space="preserve">-UE CLI problems, and afterwards </w:t>
      </w:r>
      <w:r w:rsidR="00802D30">
        <w:t xml:space="preserve">enable smart </w:t>
      </w:r>
      <w:r w:rsidR="00167CE9">
        <w:t>scheduling decisions</w:t>
      </w:r>
      <w:r w:rsidR="00AE1F94">
        <w:t xml:space="preserve">, </w:t>
      </w:r>
      <w:proofErr w:type="gramStart"/>
      <w:r w:rsidR="003008F8">
        <w:t>e.g.</w:t>
      </w:r>
      <w:proofErr w:type="gramEnd"/>
      <w:r w:rsidR="003008F8">
        <w:t xml:space="preserve"> avoi</w:t>
      </w:r>
      <w:r w:rsidR="00655090">
        <w:t xml:space="preserve">d co-scheduling of </w:t>
      </w:r>
      <w:r w:rsidR="00083246">
        <w:t xml:space="preserve">specific </w:t>
      </w:r>
      <w:r w:rsidR="00655090">
        <w:t>UE</w:t>
      </w:r>
      <w:r w:rsidR="00083246">
        <w:t xml:space="preserve"> </w:t>
      </w:r>
      <w:r w:rsidR="001226C6">
        <w:t>pairs</w:t>
      </w:r>
      <w:r w:rsidR="00655090">
        <w:t xml:space="preserve"> on colliding resources </w:t>
      </w:r>
      <w:r w:rsidR="00551097">
        <w:t>to avoid UE-</w:t>
      </w:r>
      <w:r w:rsidR="004267F8">
        <w:t>to</w:t>
      </w:r>
      <w:r w:rsidR="00551097">
        <w:t>-UE CLI problems.</w:t>
      </w:r>
      <w:r w:rsidR="00555830">
        <w:t xml:space="preserve"> However, for the network to be able to configure a UE to perform SRS-RS</w:t>
      </w:r>
      <w:r w:rsidR="00721C81">
        <w:t>R</w:t>
      </w:r>
      <w:r w:rsidR="00555830">
        <w:t xml:space="preserve">P measurements, </w:t>
      </w:r>
      <w:r w:rsidR="00D71A28">
        <w:t xml:space="preserve">the serving </w:t>
      </w:r>
      <w:proofErr w:type="spellStart"/>
      <w:r w:rsidR="00D71A28">
        <w:t>gNB</w:t>
      </w:r>
      <w:proofErr w:type="spellEnd"/>
      <w:r w:rsidR="00D71A28">
        <w:t xml:space="preserve"> should know the </w:t>
      </w:r>
      <w:proofErr w:type="spellStart"/>
      <w:r w:rsidR="00D71A28">
        <w:t>neighbor</w:t>
      </w:r>
      <w:proofErr w:type="spellEnd"/>
      <w:r w:rsidR="00D71A28">
        <w:t xml:space="preserve"> cell </w:t>
      </w:r>
      <w:proofErr w:type="spellStart"/>
      <w:r w:rsidR="00D71A28">
        <w:t>gNB</w:t>
      </w:r>
      <w:proofErr w:type="spellEnd"/>
      <w:r w:rsidR="00D71A28">
        <w:t xml:space="preserve"> SR</w:t>
      </w:r>
      <w:r w:rsidR="009A1F6E">
        <w:t>S configuration(s). This require</w:t>
      </w:r>
      <w:r w:rsidR="00945794">
        <w:t>s</w:t>
      </w:r>
      <w:r w:rsidR="009A1F6E">
        <w:t xml:space="preserve"> </w:t>
      </w:r>
      <w:proofErr w:type="spellStart"/>
      <w:r w:rsidR="009A1F6E">
        <w:t>signaling</w:t>
      </w:r>
      <w:proofErr w:type="spellEnd"/>
      <w:r w:rsidR="009A1F6E">
        <w:t xml:space="preserve"> of </w:t>
      </w:r>
      <w:r w:rsidR="00BA2C2D">
        <w:t>cells</w:t>
      </w:r>
      <w:r w:rsidR="00560E06">
        <w:t>’</w:t>
      </w:r>
      <w:r w:rsidR="00BA2C2D">
        <w:t xml:space="preserve"> SRS configuration over the </w:t>
      </w:r>
      <w:proofErr w:type="spellStart"/>
      <w:r w:rsidR="00BA2C2D">
        <w:t>Xn</w:t>
      </w:r>
      <w:proofErr w:type="spellEnd"/>
      <w:r w:rsidR="00BA2C2D">
        <w:t xml:space="preserve"> interface, although this was not included in Rel-</w:t>
      </w:r>
      <w:r w:rsidR="00300140">
        <w:t xml:space="preserve">16. Standardization of </w:t>
      </w:r>
      <w:r w:rsidR="008235E9">
        <w:t>i</w:t>
      </w:r>
      <w:r w:rsidR="00300140">
        <w:t>nformation exchange</w:t>
      </w:r>
      <w:r w:rsidR="008235E9">
        <w:t xml:space="preserve"> of cells SRS configuration </w:t>
      </w:r>
      <w:r w:rsidR="00124EE8">
        <w:t xml:space="preserve">over the </w:t>
      </w:r>
      <w:proofErr w:type="spellStart"/>
      <w:r w:rsidR="00124EE8">
        <w:t>Xn</w:t>
      </w:r>
      <w:proofErr w:type="spellEnd"/>
      <w:r w:rsidR="00124EE8">
        <w:t xml:space="preserve"> interface (o</w:t>
      </w:r>
      <w:r w:rsidR="00083246">
        <w:t>r</w:t>
      </w:r>
      <w:r w:rsidR="00124EE8">
        <w:t xml:space="preserve"> </w:t>
      </w:r>
      <w:r w:rsidR="003F084C">
        <w:t xml:space="preserve">the </w:t>
      </w:r>
      <w:r w:rsidR="00124EE8">
        <w:t xml:space="preserve">F1 interface for cases with the </w:t>
      </w:r>
      <w:proofErr w:type="spellStart"/>
      <w:r w:rsidR="00124EE8">
        <w:t>gNB</w:t>
      </w:r>
      <w:proofErr w:type="spellEnd"/>
      <w:r w:rsidR="00124EE8">
        <w:t>-split arch</w:t>
      </w:r>
      <w:r w:rsidR="003F084C">
        <w:t>itecture) is therefore current</w:t>
      </w:r>
      <w:r w:rsidR="00504817">
        <w:t>ly</w:t>
      </w:r>
      <w:r w:rsidR="003F084C">
        <w:t xml:space="preserve"> missing from the NR specifications to have a complete solution for UE SRS</w:t>
      </w:r>
      <w:r w:rsidR="00415FBF">
        <w:t xml:space="preserve">-RSRP measurements. Notice that </w:t>
      </w:r>
      <w:r w:rsidR="00474032">
        <w:t>the</w:t>
      </w:r>
      <w:r w:rsidR="008D7338">
        <w:t xml:space="preserve"> </w:t>
      </w:r>
      <w:proofErr w:type="spellStart"/>
      <w:r w:rsidR="008D7338">
        <w:t>gNB</w:t>
      </w:r>
      <w:proofErr w:type="spellEnd"/>
      <w:r w:rsidR="008D7338">
        <w:t>-</w:t>
      </w:r>
      <w:r w:rsidR="004267F8">
        <w:t>to</w:t>
      </w:r>
      <w:r w:rsidR="008D7338">
        <w:t>-</w:t>
      </w:r>
      <w:proofErr w:type="spellStart"/>
      <w:r w:rsidR="008D7338">
        <w:t>gNB</w:t>
      </w:r>
      <w:proofErr w:type="spellEnd"/>
      <w:r w:rsidR="008D7338">
        <w:t xml:space="preserve"> CLI can be measured by the network without any standardization impact</w:t>
      </w:r>
      <w:r w:rsidR="00415FBF">
        <w:t xml:space="preserve"> (</w:t>
      </w:r>
      <w:r w:rsidR="00420ACF">
        <w:t>f</w:t>
      </w:r>
      <w:r w:rsidR="008D7338">
        <w:t xml:space="preserve">or </w:t>
      </w:r>
      <w:r w:rsidR="008D7338">
        <w:lastRenderedPageBreak/>
        <w:t xml:space="preserve">example by having one </w:t>
      </w:r>
      <w:proofErr w:type="spellStart"/>
      <w:r w:rsidR="008D7338">
        <w:t>gNB</w:t>
      </w:r>
      <w:proofErr w:type="spellEnd"/>
      <w:r w:rsidR="008D7338">
        <w:t xml:space="preserve"> measur</w:t>
      </w:r>
      <w:r w:rsidR="009141C4">
        <w:t>ing</w:t>
      </w:r>
      <w:r w:rsidR="008D7338">
        <w:t xml:space="preserve"> the power level received from a </w:t>
      </w:r>
      <w:proofErr w:type="spellStart"/>
      <w:r w:rsidR="008D7338">
        <w:t>neighboring</w:t>
      </w:r>
      <w:proofErr w:type="spellEnd"/>
      <w:r w:rsidR="008D7338">
        <w:t xml:space="preserve"> </w:t>
      </w:r>
      <w:proofErr w:type="spellStart"/>
      <w:r w:rsidR="008D7338">
        <w:t>gNB</w:t>
      </w:r>
      <w:proofErr w:type="spellEnd"/>
      <w:r w:rsidR="00420ACF">
        <w:t>) so this was not included</w:t>
      </w:r>
      <w:r w:rsidR="009B41E8">
        <w:t xml:space="preserve"> in Rel-16</w:t>
      </w:r>
      <w:r w:rsidR="008D7338">
        <w:t>.</w:t>
      </w:r>
    </w:p>
    <w:p w14:paraId="666CF191" w14:textId="73E7083A" w:rsidR="002862A5" w:rsidRPr="00C5181F" w:rsidRDefault="00922693" w:rsidP="00CA6E72">
      <w:pPr>
        <w:pStyle w:val="ListParagraph"/>
        <w:numPr>
          <w:ilvl w:val="0"/>
          <w:numId w:val="37"/>
        </w:numPr>
        <w:jc w:val="both"/>
        <w:rPr>
          <w:sz w:val="20"/>
          <w:szCs w:val="20"/>
          <w:lang w:val="en-GB"/>
        </w:rPr>
      </w:pPr>
      <w:r w:rsidRPr="6B7FC097">
        <w:rPr>
          <w:b/>
          <w:bCs/>
          <w:sz w:val="20"/>
          <w:szCs w:val="20"/>
          <w:lang w:val="en-GB"/>
        </w:rPr>
        <w:t xml:space="preserve">Observation </w:t>
      </w:r>
      <w:r w:rsidR="00ED5E85">
        <w:rPr>
          <w:b/>
          <w:sz w:val="20"/>
          <w:szCs w:val="20"/>
          <w:lang w:val="en-GB"/>
        </w:rPr>
        <w:t>2</w:t>
      </w:r>
      <w:r w:rsidRPr="6B7FC097">
        <w:rPr>
          <w:b/>
          <w:bCs/>
          <w:sz w:val="20"/>
          <w:szCs w:val="20"/>
          <w:lang w:val="en-GB"/>
        </w:rPr>
        <w:t xml:space="preserve">: </w:t>
      </w:r>
      <w:r w:rsidR="00C73DDF" w:rsidRPr="6B7FC097">
        <w:rPr>
          <w:sz w:val="20"/>
          <w:szCs w:val="20"/>
          <w:lang w:val="en-GB"/>
        </w:rPr>
        <w:t>Solutions for Rel-16 c</w:t>
      </w:r>
      <w:r w:rsidR="00D5381C" w:rsidRPr="6B7FC097">
        <w:rPr>
          <w:sz w:val="20"/>
          <w:szCs w:val="20"/>
          <w:lang w:val="en-GB"/>
        </w:rPr>
        <w:t>o-channel CLI</w:t>
      </w:r>
      <w:r w:rsidR="00C73DDF" w:rsidRPr="6B7FC097">
        <w:rPr>
          <w:sz w:val="20"/>
          <w:szCs w:val="20"/>
          <w:lang w:val="en-GB"/>
        </w:rPr>
        <w:t xml:space="preserve"> focused on UE-</w:t>
      </w:r>
      <w:r w:rsidR="0058486C">
        <w:rPr>
          <w:sz w:val="20"/>
          <w:szCs w:val="20"/>
          <w:lang w:val="en-GB"/>
        </w:rPr>
        <w:t>to</w:t>
      </w:r>
      <w:r w:rsidR="00C73DDF" w:rsidRPr="6B7FC097">
        <w:rPr>
          <w:sz w:val="20"/>
          <w:szCs w:val="20"/>
          <w:lang w:val="en-GB"/>
        </w:rPr>
        <w:t>-UE CLI problems, wher</w:t>
      </w:r>
      <w:r w:rsidR="003A29FD" w:rsidRPr="6B7FC097">
        <w:rPr>
          <w:sz w:val="20"/>
          <w:szCs w:val="20"/>
          <w:lang w:val="en-GB"/>
        </w:rPr>
        <w:t>e new UE-</w:t>
      </w:r>
      <w:r w:rsidR="00C50D3E">
        <w:rPr>
          <w:sz w:val="20"/>
          <w:szCs w:val="20"/>
          <w:lang w:val="en-GB"/>
        </w:rPr>
        <w:t>to</w:t>
      </w:r>
      <w:r w:rsidR="003A29FD" w:rsidRPr="6B7FC097">
        <w:rPr>
          <w:sz w:val="20"/>
          <w:szCs w:val="20"/>
          <w:lang w:val="en-GB"/>
        </w:rPr>
        <w:t xml:space="preserve">-UE CLI measurements (and corresponding reporting) </w:t>
      </w:r>
      <w:r w:rsidR="00083246">
        <w:rPr>
          <w:sz w:val="20"/>
          <w:szCs w:val="20"/>
          <w:lang w:val="en-GB"/>
        </w:rPr>
        <w:t>were</w:t>
      </w:r>
      <w:r w:rsidR="00083246" w:rsidRPr="6B7FC097">
        <w:rPr>
          <w:sz w:val="20"/>
          <w:szCs w:val="20"/>
          <w:lang w:val="en-GB"/>
        </w:rPr>
        <w:t xml:space="preserve"> </w:t>
      </w:r>
      <w:proofErr w:type="spellStart"/>
      <w:r w:rsidR="003A29FD" w:rsidRPr="6B7FC097">
        <w:rPr>
          <w:sz w:val="20"/>
          <w:szCs w:val="20"/>
          <w:lang w:val="en-GB"/>
        </w:rPr>
        <w:t>standarized</w:t>
      </w:r>
      <w:proofErr w:type="spellEnd"/>
      <w:r w:rsidR="00E6485D" w:rsidRPr="6B7FC097">
        <w:rPr>
          <w:sz w:val="20"/>
          <w:szCs w:val="20"/>
          <w:lang w:val="en-GB"/>
        </w:rPr>
        <w:t>. Solutions to mitigate</w:t>
      </w:r>
      <w:r w:rsidR="008D0FA4" w:rsidRPr="6B7FC097">
        <w:rPr>
          <w:sz w:val="20"/>
          <w:szCs w:val="20"/>
          <w:lang w:val="en-GB"/>
        </w:rPr>
        <w:t xml:space="preserve"> </w:t>
      </w:r>
      <w:proofErr w:type="spellStart"/>
      <w:r w:rsidR="008D0FA4" w:rsidRPr="6B7FC097">
        <w:rPr>
          <w:sz w:val="20"/>
          <w:szCs w:val="20"/>
          <w:lang w:val="en-GB"/>
        </w:rPr>
        <w:t>gNB</w:t>
      </w:r>
      <w:proofErr w:type="spellEnd"/>
      <w:r w:rsidR="008D0FA4" w:rsidRPr="6B7FC097">
        <w:rPr>
          <w:sz w:val="20"/>
          <w:szCs w:val="20"/>
          <w:lang w:val="en-GB"/>
        </w:rPr>
        <w:t>-</w:t>
      </w:r>
      <w:r w:rsidR="00C50D3E">
        <w:rPr>
          <w:sz w:val="20"/>
          <w:szCs w:val="20"/>
          <w:lang w:val="en-GB"/>
        </w:rPr>
        <w:t>to</w:t>
      </w:r>
      <w:r w:rsidR="008D0FA4" w:rsidRPr="6B7FC097">
        <w:rPr>
          <w:sz w:val="20"/>
          <w:szCs w:val="20"/>
          <w:lang w:val="en-GB"/>
        </w:rPr>
        <w:t>-</w:t>
      </w:r>
      <w:proofErr w:type="spellStart"/>
      <w:r w:rsidR="008D0FA4" w:rsidRPr="6B7FC097">
        <w:rPr>
          <w:sz w:val="20"/>
          <w:szCs w:val="20"/>
          <w:lang w:val="en-GB"/>
        </w:rPr>
        <w:t>gNB</w:t>
      </w:r>
      <w:proofErr w:type="spellEnd"/>
      <w:r w:rsidR="008D0FA4" w:rsidRPr="6B7FC097">
        <w:rPr>
          <w:sz w:val="20"/>
          <w:szCs w:val="20"/>
          <w:lang w:val="en-GB"/>
        </w:rPr>
        <w:t xml:space="preserve"> CLI were not standardized in Rel-1</w:t>
      </w:r>
      <w:r w:rsidR="00FF7F9A" w:rsidRPr="6B7FC097">
        <w:rPr>
          <w:sz w:val="20"/>
          <w:szCs w:val="20"/>
          <w:lang w:val="en-GB"/>
        </w:rPr>
        <w:t>6.</w:t>
      </w:r>
    </w:p>
    <w:p w14:paraId="4321A66A" w14:textId="339763A9" w:rsidR="004F40AA" w:rsidRPr="00B834EF" w:rsidRDefault="004F40AA" w:rsidP="00CA6E72">
      <w:pPr>
        <w:pStyle w:val="ListParagraph"/>
        <w:numPr>
          <w:ilvl w:val="0"/>
          <w:numId w:val="37"/>
        </w:numPr>
        <w:jc w:val="both"/>
        <w:rPr>
          <w:sz w:val="20"/>
          <w:szCs w:val="20"/>
          <w:lang w:val="en-GB"/>
        </w:rPr>
      </w:pPr>
      <w:r w:rsidRPr="00C5181F">
        <w:rPr>
          <w:b/>
          <w:sz w:val="20"/>
          <w:szCs w:val="20"/>
          <w:lang w:val="en-GB"/>
        </w:rPr>
        <w:t xml:space="preserve">Observation </w:t>
      </w:r>
      <w:r w:rsidR="00ED5E85">
        <w:rPr>
          <w:b/>
          <w:sz w:val="20"/>
          <w:szCs w:val="20"/>
          <w:lang w:val="en-GB"/>
        </w:rPr>
        <w:t>3</w:t>
      </w:r>
      <w:r w:rsidRPr="00C5181F">
        <w:rPr>
          <w:b/>
          <w:sz w:val="20"/>
          <w:szCs w:val="20"/>
          <w:lang w:val="en-GB"/>
        </w:rPr>
        <w:t>:</w:t>
      </w:r>
      <w:r w:rsidRPr="00C5181F">
        <w:rPr>
          <w:sz w:val="20"/>
          <w:szCs w:val="20"/>
          <w:lang w:val="en-GB"/>
        </w:rPr>
        <w:t xml:space="preserve"> For having a completely standardized solution for UE SRS-RSRP measurements, </w:t>
      </w:r>
      <w:proofErr w:type="spellStart"/>
      <w:r w:rsidR="00801F5C" w:rsidRPr="00C5181F">
        <w:rPr>
          <w:sz w:val="20"/>
          <w:szCs w:val="20"/>
          <w:lang w:val="en-GB"/>
        </w:rPr>
        <w:t>gNBs</w:t>
      </w:r>
      <w:proofErr w:type="spellEnd"/>
      <w:r w:rsidR="00801F5C" w:rsidRPr="00C5181F">
        <w:rPr>
          <w:sz w:val="20"/>
          <w:szCs w:val="20"/>
          <w:lang w:val="en-GB"/>
        </w:rPr>
        <w:t xml:space="preserve"> should be able to exchange their</w:t>
      </w:r>
      <w:r w:rsidR="006F6396" w:rsidRPr="00C5181F">
        <w:rPr>
          <w:sz w:val="20"/>
          <w:szCs w:val="20"/>
          <w:lang w:val="en-GB"/>
        </w:rPr>
        <w:t xml:space="preserve"> cells/UEs SRS confi</w:t>
      </w:r>
      <w:r w:rsidR="00A6246C" w:rsidRPr="00C5181F">
        <w:rPr>
          <w:sz w:val="20"/>
          <w:szCs w:val="20"/>
          <w:lang w:val="en-GB"/>
        </w:rPr>
        <w:t>guration</w:t>
      </w:r>
      <w:r w:rsidR="00083246">
        <w:rPr>
          <w:sz w:val="20"/>
          <w:szCs w:val="20"/>
          <w:lang w:val="en-GB"/>
        </w:rPr>
        <w:t>s</w:t>
      </w:r>
      <w:r w:rsidR="00A6246C" w:rsidRPr="00C5181F">
        <w:rPr>
          <w:sz w:val="20"/>
          <w:szCs w:val="20"/>
          <w:lang w:val="en-GB"/>
        </w:rPr>
        <w:t xml:space="preserve"> over the </w:t>
      </w:r>
      <w:proofErr w:type="spellStart"/>
      <w:r w:rsidR="00A6246C" w:rsidRPr="00C5181F">
        <w:rPr>
          <w:sz w:val="20"/>
          <w:szCs w:val="20"/>
          <w:lang w:val="en-GB"/>
        </w:rPr>
        <w:t>Xn</w:t>
      </w:r>
      <w:proofErr w:type="spellEnd"/>
      <w:r w:rsidR="00A6246C" w:rsidRPr="00C5181F">
        <w:rPr>
          <w:sz w:val="20"/>
          <w:szCs w:val="20"/>
          <w:lang w:val="en-GB"/>
        </w:rPr>
        <w:t xml:space="preserve">/F1 interface. </w:t>
      </w:r>
      <w:r w:rsidR="00A6246C" w:rsidRPr="00B834EF">
        <w:rPr>
          <w:sz w:val="20"/>
          <w:szCs w:val="20"/>
          <w:lang w:val="en-GB"/>
        </w:rPr>
        <w:t>This is missing from current NR specifications.</w:t>
      </w:r>
    </w:p>
    <w:p w14:paraId="4755EF55" w14:textId="51D71A45" w:rsidR="00B03B1B" w:rsidRPr="00922693" w:rsidRDefault="00B03B1B" w:rsidP="00CA6E72">
      <w:pPr>
        <w:pStyle w:val="ListParagraph"/>
        <w:numPr>
          <w:ilvl w:val="0"/>
          <w:numId w:val="37"/>
        </w:numPr>
        <w:jc w:val="both"/>
        <w:rPr>
          <w:sz w:val="20"/>
          <w:szCs w:val="20"/>
          <w:lang w:val="en-GB"/>
        </w:rPr>
      </w:pPr>
      <w:r w:rsidRPr="00C5181F">
        <w:rPr>
          <w:b/>
          <w:sz w:val="20"/>
          <w:szCs w:val="20"/>
          <w:lang w:val="en-GB"/>
        </w:rPr>
        <w:t xml:space="preserve">Observation </w:t>
      </w:r>
      <w:r w:rsidR="00ED5E85">
        <w:rPr>
          <w:b/>
          <w:sz w:val="20"/>
          <w:szCs w:val="20"/>
          <w:lang w:val="en-GB"/>
        </w:rPr>
        <w:t>4</w:t>
      </w:r>
      <w:r w:rsidRPr="00C5181F">
        <w:rPr>
          <w:b/>
          <w:sz w:val="20"/>
          <w:szCs w:val="20"/>
          <w:lang w:val="en-GB"/>
        </w:rPr>
        <w:t>:</w:t>
      </w:r>
      <w:r w:rsidRPr="00C5181F">
        <w:rPr>
          <w:sz w:val="20"/>
          <w:szCs w:val="20"/>
          <w:lang w:val="en-GB"/>
        </w:rPr>
        <w:t xml:space="preserve"> </w:t>
      </w:r>
      <w:r w:rsidR="00913A1E" w:rsidRPr="00C5181F">
        <w:rPr>
          <w:sz w:val="20"/>
          <w:szCs w:val="20"/>
          <w:lang w:val="en-GB"/>
        </w:rPr>
        <w:t>E</w:t>
      </w:r>
      <w:r w:rsidR="00790DEE" w:rsidRPr="00C5181F">
        <w:rPr>
          <w:sz w:val="20"/>
          <w:szCs w:val="20"/>
          <w:lang w:val="en-GB"/>
        </w:rPr>
        <w:t>x</w:t>
      </w:r>
      <w:r w:rsidR="00913A1E" w:rsidRPr="00C5181F">
        <w:rPr>
          <w:sz w:val="20"/>
          <w:szCs w:val="20"/>
          <w:lang w:val="en-GB"/>
        </w:rPr>
        <w:t>ch</w:t>
      </w:r>
      <w:r w:rsidR="00F33E07" w:rsidRPr="00C5181F">
        <w:rPr>
          <w:sz w:val="20"/>
          <w:szCs w:val="20"/>
          <w:lang w:val="en-GB"/>
        </w:rPr>
        <w:t>a</w:t>
      </w:r>
      <w:r w:rsidR="00913A1E" w:rsidRPr="00C5181F">
        <w:rPr>
          <w:sz w:val="20"/>
          <w:szCs w:val="20"/>
          <w:lang w:val="en-GB"/>
        </w:rPr>
        <w:t xml:space="preserve">nge of </w:t>
      </w:r>
      <w:proofErr w:type="gramStart"/>
      <w:r w:rsidR="00F33E07" w:rsidRPr="00C5181F">
        <w:rPr>
          <w:sz w:val="20"/>
          <w:szCs w:val="20"/>
          <w:lang w:val="en-GB"/>
        </w:rPr>
        <w:t>the ”Intended</w:t>
      </w:r>
      <w:proofErr w:type="gramEnd"/>
      <w:r w:rsidR="00F33E07" w:rsidRPr="00C5181F">
        <w:rPr>
          <w:sz w:val="20"/>
          <w:szCs w:val="20"/>
          <w:lang w:val="en-GB"/>
        </w:rPr>
        <w:t xml:space="preserve"> TDD DL-UL Configuration” over the </w:t>
      </w:r>
      <w:proofErr w:type="spellStart"/>
      <w:r w:rsidR="00F33E07" w:rsidRPr="00C5181F">
        <w:rPr>
          <w:sz w:val="20"/>
          <w:szCs w:val="20"/>
          <w:lang w:val="en-GB"/>
        </w:rPr>
        <w:t>XnAP</w:t>
      </w:r>
      <w:proofErr w:type="spellEnd"/>
      <w:r w:rsidR="00F33E07" w:rsidRPr="00C5181F">
        <w:rPr>
          <w:sz w:val="20"/>
          <w:szCs w:val="20"/>
          <w:lang w:val="en-GB"/>
        </w:rPr>
        <w:t xml:space="preserve"> and F1AP</w:t>
      </w:r>
      <w:r w:rsidR="00800EA4" w:rsidRPr="00C5181F">
        <w:rPr>
          <w:sz w:val="20"/>
          <w:szCs w:val="20"/>
          <w:lang w:val="en-GB"/>
        </w:rPr>
        <w:t xml:space="preserve"> was standardized in Rel-16, basically to</w:t>
      </w:r>
      <w:r w:rsidR="00EA0EB8" w:rsidRPr="00C5181F">
        <w:rPr>
          <w:sz w:val="20"/>
          <w:szCs w:val="20"/>
          <w:lang w:val="en-GB"/>
        </w:rPr>
        <w:t xml:space="preserve"> allow a </w:t>
      </w:r>
      <w:proofErr w:type="spellStart"/>
      <w:r w:rsidR="00EA0EB8" w:rsidRPr="00C5181F">
        <w:rPr>
          <w:sz w:val="20"/>
          <w:szCs w:val="20"/>
          <w:lang w:val="en-GB"/>
        </w:rPr>
        <w:t>gNB</w:t>
      </w:r>
      <w:proofErr w:type="spellEnd"/>
      <w:r w:rsidR="00EA0EB8" w:rsidRPr="00C5181F">
        <w:rPr>
          <w:sz w:val="20"/>
          <w:szCs w:val="20"/>
          <w:lang w:val="en-GB"/>
        </w:rPr>
        <w:t xml:space="preserve"> to </w:t>
      </w:r>
      <w:r w:rsidR="00800EA4" w:rsidRPr="00C5181F">
        <w:rPr>
          <w:sz w:val="20"/>
          <w:szCs w:val="20"/>
          <w:lang w:val="en-GB"/>
        </w:rPr>
        <w:t>annou</w:t>
      </w:r>
      <w:r w:rsidR="005B76A3">
        <w:rPr>
          <w:sz w:val="20"/>
          <w:szCs w:val="20"/>
          <w:lang w:val="en-GB"/>
        </w:rPr>
        <w:t>n</w:t>
      </w:r>
      <w:r w:rsidR="00800EA4" w:rsidRPr="00C5181F">
        <w:rPr>
          <w:sz w:val="20"/>
          <w:szCs w:val="20"/>
          <w:lang w:val="en-GB"/>
        </w:rPr>
        <w:t>ce the TDD radio frame configuration that a cell intends to use</w:t>
      </w:r>
      <w:r w:rsidR="004B396F" w:rsidRPr="00C5181F">
        <w:rPr>
          <w:sz w:val="20"/>
          <w:szCs w:val="20"/>
          <w:lang w:val="en-GB"/>
        </w:rPr>
        <w:t xml:space="preserve">. No additional </w:t>
      </w:r>
      <w:proofErr w:type="spellStart"/>
      <w:r w:rsidR="001E3DD4" w:rsidRPr="00C5181F">
        <w:rPr>
          <w:sz w:val="20"/>
          <w:szCs w:val="20"/>
          <w:lang w:val="en-GB"/>
        </w:rPr>
        <w:t>Xn</w:t>
      </w:r>
      <w:proofErr w:type="spellEnd"/>
      <w:r w:rsidR="001E3DD4" w:rsidRPr="00C5181F">
        <w:rPr>
          <w:sz w:val="20"/>
          <w:szCs w:val="20"/>
          <w:lang w:val="en-GB"/>
        </w:rPr>
        <w:t>/F1 signalling is standardized</w:t>
      </w:r>
      <w:r w:rsidR="004B396F" w:rsidRPr="00C5181F">
        <w:rPr>
          <w:sz w:val="20"/>
          <w:szCs w:val="20"/>
          <w:lang w:val="en-GB"/>
        </w:rPr>
        <w:t xml:space="preserve"> to facilitate</w:t>
      </w:r>
      <w:r w:rsidR="00BF6A6E" w:rsidRPr="00C5181F">
        <w:rPr>
          <w:sz w:val="20"/>
          <w:szCs w:val="20"/>
          <w:lang w:val="en-GB"/>
        </w:rPr>
        <w:t xml:space="preserve"> TDD </w:t>
      </w:r>
      <w:r w:rsidR="00504EA8" w:rsidRPr="00C5181F">
        <w:rPr>
          <w:sz w:val="20"/>
          <w:szCs w:val="20"/>
          <w:lang w:val="en-GB"/>
        </w:rPr>
        <w:t xml:space="preserve">radio frame </w:t>
      </w:r>
      <w:r w:rsidR="00BF6A6E" w:rsidRPr="00C5181F">
        <w:rPr>
          <w:sz w:val="20"/>
          <w:szCs w:val="20"/>
          <w:lang w:val="en-GB"/>
        </w:rPr>
        <w:t>coordination between cells.</w:t>
      </w:r>
    </w:p>
    <w:p w14:paraId="3556D375" w14:textId="77777777" w:rsidR="00A50177" w:rsidRDefault="00A50177" w:rsidP="00CA6E72">
      <w:pPr>
        <w:jc w:val="both"/>
      </w:pPr>
    </w:p>
    <w:p w14:paraId="1E1E9406" w14:textId="29EDEA5F" w:rsidR="00BF6A6E" w:rsidRDefault="00BF6A6E" w:rsidP="00CA6E72">
      <w:pPr>
        <w:jc w:val="both"/>
      </w:pPr>
      <w:r>
        <w:t>Given these observations, we propose the following:</w:t>
      </w:r>
    </w:p>
    <w:p w14:paraId="37DD7C58" w14:textId="154C0763" w:rsidR="00BF6A6E" w:rsidRPr="00C5181F" w:rsidRDefault="00134FC8" w:rsidP="00CA6E72">
      <w:pPr>
        <w:pStyle w:val="ListParagraph"/>
        <w:numPr>
          <w:ilvl w:val="0"/>
          <w:numId w:val="39"/>
        </w:numPr>
        <w:jc w:val="both"/>
        <w:rPr>
          <w:sz w:val="20"/>
          <w:szCs w:val="20"/>
          <w:lang w:val="en-GB"/>
        </w:rPr>
      </w:pPr>
      <w:r w:rsidRPr="00C5181F">
        <w:rPr>
          <w:b/>
          <w:sz w:val="20"/>
          <w:szCs w:val="20"/>
          <w:lang w:val="en-GB"/>
        </w:rPr>
        <w:t xml:space="preserve">Proposal </w:t>
      </w:r>
      <w:r w:rsidR="00ED5E85">
        <w:rPr>
          <w:b/>
          <w:sz w:val="20"/>
          <w:szCs w:val="20"/>
          <w:lang w:val="en-GB"/>
        </w:rPr>
        <w:t>1</w:t>
      </w:r>
      <w:r w:rsidRPr="00C5181F">
        <w:rPr>
          <w:b/>
          <w:sz w:val="20"/>
          <w:szCs w:val="20"/>
          <w:lang w:val="en-GB"/>
        </w:rPr>
        <w:t>:</w:t>
      </w:r>
      <w:r w:rsidRPr="00C5181F">
        <w:rPr>
          <w:sz w:val="20"/>
          <w:szCs w:val="20"/>
          <w:lang w:val="en-GB"/>
        </w:rPr>
        <w:t xml:space="preserve"> </w:t>
      </w:r>
      <w:r w:rsidR="00A03C9C" w:rsidRPr="00C5181F">
        <w:rPr>
          <w:sz w:val="20"/>
          <w:szCs w:val="20"/>
          <w:lang w:val="en-GB"/>
        </w:rPr>
        <w:t xml:space="preserve">In line with Rel-16 TDD coexistence findings </w:t>
      </w:r>
      <w:r w:rsidR="00311C2D">
        <w:rPr>
          <w:sz w:val="20"/>
          <w:szCs w:val="20"/>
          <w:lang w:val="en-GB"/>
        </w:rPr>
        <w:t>(</w:t>
      </w:r>
      <w:r w:rsidR="00A03C9C" w:rsidRPr="00C5181F">
        <w:rPr>
          <w:sz w:val="20"/>
          <w:szCs w:val="20"/>
          <w:lang w:val="en-GB"/>
        </w:rPr>
        <w:t>3GPP TR 38.828), i</w:t>
      </w:r>
      <w:r w:rsidR="005A59B7" w:rsidRPr="00C5181F">
        <w:rPr>
          <w:sz w:val="20"/>
          <w:szCs w:val="20"/>
          <w:lang w:val="en-GB"/>
        </w:rPr>
        <w:t xml:space="preserve">t is </w:t>
      </w:r>
      <w:r w:rsidR="00630A3A">
        <w:rPr>
          <w:sz w:val="20"/>
          <w:szCs w:val="20"/>
          <w:lang w:val="en-GB"/>
        </w:rPr>
        <w:t>proposed</w:t>
      </w:r>
      <w:r w:rsidR="00630A3A" w:rsidRPr="00C5181F">
        <w:rPr>
          <w:sz w:val="20"/>
          <w:szCs w:val="20"/>
          <w:lang w:val="en-GB"/>
        </w:rPr>
        <w:t xml:space="preserve"> </w:t>
      </w:r>
      <w:r w:rsidR="005A59B7" w:rsidRPr="00C5181F">
        <w:rPr>
          <w:sz w:val="20"/>
          <w:szCs w:val="20"/>
          <w:lang w:val="en-GB"/>
        </w:rPr>
        <w:t xml:space="preserve">that the FR1 macro </w:t>
      </w:r>
      <w:proofErr w:type="spellStart"/>
      <w:r w:rsidR="005A59B7" w:rsidRPr="00C5181F">
        <w:rPr>
          <w:sz w:val="20"/>
          <w:szCs w:val="20"/>
          <w:lang w:val="en-GB"/>
        </w:rPr>
        <w:t>gNB</w:t>
      </w:r>
      <w:r w:rsidR="00083246">
        <w:rPr>
          <w:sz w:val="20"/>
          <w:szCs w:val="20"/>
          <w:lang w:val="en-GB"/>
        </w:rPr>
        <w:t>s</w:t>
      </w:r>
      <w:proofErr w:type="spellEnd"/>
      <w:r w:rsidR="005A59B7" w:rsidRPr="00C5181F">
        <w:rPr>
          <w:sz w:val="20"/>
          <w:szCs w:val="20"/>
          <w:lang w:val="en-GB"/>
        </w:rPr>
        <w:t xml:space="preserve"> use a static</w:t>
      </w:r>
      <w:r w:rsidR="000D158A" w:rsidRPr="00C5181F">
        <w:rPr>
          <w:sz w:val="20"/>
          <w:szCs w:val="20"/>
          <w:lang w:val="en-GB"/>
        </w:rPr>
        <w:t xml:space="preserve"> DL-heavy TDD radio frame configuration, while low power </w:t>
      </w:r>
      <w:proofErr w:type="spellStart"/>
      <w:r w:rsidR="000D158A" w:rsidRPr="00C5181F">
        <w:rPr>
          <w:sz w:val="20"/>
          <w:szCs w:val="20"/>
          <w:lang w:val="en-GB"/>
        </w:rPr>
        <w:t>gNBs</w:t>
      </w:r>
      <w:proofErr w:type="spellEnd"/>
      <w:r w:rsidR="000D158A" w:rsidRPr="00C5181F">
        <w:rPr>
          <w:sz w:val="20"/>
          <w:szCs w:val="20"/>
          <w:lang w:val="en-GB"/>
        </w:rPr>
        <w:t xml:space="preserve"> are allowed to use dynamic TDD</w:t>
      </w:r>
      <w:r w:rsidR="00BD39DB" w:rsidRPr="00C5181F">
        <w:rPr>
          <w:sz w:val="20"/>
          <w:szCs w:val="20"/>
          <w:lang w:val="en-GB"/>
        </w:rPr>
        <w:t xml:space="preserve">, where the ratio of DL and UL resources </w:t>
      </w:r>
      <w:r w:rsidR="00EA4696" w:rsidRPr="00C5181F">
        <w:rPr>
          <w:sz w:val="20"/>
          <w:szCs w:val="20"/>
          <w:lang w:val="en-GB"/>
        </w:rPr>
        <w:t>i</w:t>
      </w:r>
      <w:r w:rsidR="00BD39DB" w:rsidRPr="00C5181F">
        <w:rPr>
          <w:sz w:val="20"/>
          <w:szCs w:val="20"/>
          <w:lang w:val="en-GB"/>
        </w:rPr>
        <w:t>s dynamically adjusted.</w:t>
      </w:r>
      <w:r w:rsidR="000B4605" w:rsidRPr="00C5181F">
        <w:rPr>
          <w:sz w:val="20"/>
          <w:szCs w:val="20"/>
          <w:lang w:val="en-GB"/>
        </w:rPr>
        <w:t xml:space="preserve"> </w:t>
      </w:r>
    </w:p>
    <w:p w14:paraId="380180A7" w14:textId="20F45AD3" w:rsidR="000B4605" w:rsidRPr="00C5181F" w:rsidRDefault="00832FF0" w:rsidP="00CA6E72">
      <w:pPr>
        <w:pStyle w:val="ListParagraph"/>
        <w:numPr>
          <w:ilvl w:val="0"/>
          <w:numId w:val="39"/>
        </w:numPr>
        <w:jc w:val="both"/>
        <w:rPr>
          <w:sz w:val="20"/>
          <w:szCs w:val="20"/>
          <w:lang w:val="en-GB"/>
        </w:rPr>
      </w:pPr>
      <w:r w:rsidRPr="00C5181F">
        <w:rPr>
          <w:b/>
          <w:sz w:val="20"/>
          <w:szCs w:val="20"/>
          <w:lang w:val="en-GB"/>
        </w:rPr>
        <w:t xml:space="preserve">Proposal </w:t>
      </w:r>
      <w:r w:rsidR="00ED5E85">
        <w:rPr>
          <w:b/>
          <w:sz w:val="20"/>
          <w:szCs w:val="20"/>
          <w:lang w:val="en-GB"/>
        </w:rPr>
        <w:t>2</w:t>
      </w:r>
      <w:r w:rsidRPr="00C5181F">
        <w:rPr>
          <w:b/>
          <w:sz w:val="20"/>
          <w:szCs w:val="20"/>
          <w:lang w:val="en-GB"/>
        </w:rPr>
        <w:t>:</w:t>
      </w:r>
      <w:r w:rsidRPr="00C5181F">
        <w:rPr>
          <w:sz w:val="20"/>
          <w:szCs w:val="20"/>
          <w:lang w:val="en-GB"/>
        </w:rPr>
        <w:t xml:space="preserve"> </w:t>
      </w:r>
      <w:r w:rsidR="002721BD" w:rsidRPr="00C5181F">
        <w:rPr>
          <w:sz w:val="20"/>
          <w:szCs w:val="20"/>
          <w:lang w:val="en-GB"/>
        </w:rPr>
        <w:t xml:space="preserve">For having a completely standardized solution of UE SRS-RSRP measurements, </w:t>
      </w:r>
      <w:r w:rsidR="00611074" w:rsidRPr="00C5181F">
        <w:rPr>
          <w:sz w:val="20"/>
          <w:szCs w:val="20"/>
          <w:lang w:val="en-GB"/>
        </w:rPr>
        <w:t xml:space="preserve">exchange of cells/UEs SRS configuration over the </w:t>
      </w:r>
      <w:proofErr w:type="spellStart"/>
      <w:r w:rsidR="00611074" w:rsidRPr="00C5181F">
        <w:rPr>
          <w:sz w:val="20"/>
          <w:szCs w:val="20"/>
          <w:lang w:val="en-GB"/>
        </w:rPr>
        <w:t>Xn</w:t>
      </w:r>
      <w:proofErr w:type="spellEnd"/>
      <w:r w:rsidR="00611074" w:rsidRPr="00C5181F">
        <w:rPr>
          <w:sz w:val="20"/>
          <w:szCs w:val="20"/>
          <w:lang w:val="en-GB"/>
        </w:rPr>
        <w:t>/F1 interface</w:t>
      </w:r>
      <w:r w:rsidR="001519C4" w:rsidRPr="00C5181F">
        <w:rPr>
          <w:sz w:val="20"/>
          <w:szCs w:val="20"/>
          <w:lang w:val="en-GB"/>
        </w:rPr>
        <w:t xml:space="preserve"> shall be standardized.</w:t>
      </w:r>
    </w:p>
    <w:p w14:paraId="5F7CC493" w14:textId="06D30983" w:rsidR="001519C4" w:rsidRPr="00134FC8" w:rsidRDefault="001519C4" w:rsidP="00CA6E72">
      <w:pPr>
        <w:pStyle w:val="ListParagraph"/>
        <w:numPr>
          <w:ilvl w:val="0"/>
          <w:numId w:val="39"/>
        </w:numPr>
        <w:jc w:val="both"/>
        <w:rPr>
          <w:sz w:val="20"/>
          <w:szCs w:val="20"/>
          <w:lang w:val="en-GB"/>
        </w:rPr>
      </w:pPr>
      <w:r w:rsidRPr="6B7FC097">
        <w:rPr>
          <w:b/>
          <w:bCs/>
          <w:sz w:val="20"/>
          <w:szCs w:val="20"/>
          <w:lang w:val="en-GB"/>
        </w:rPr>
        <w:t xml:space="preserve">Proposal </w:t>
      </w:r>
      <w:r w:rsidR="00ED5E85">
        <w:rPr>
          <w:b/>
          <w:bCs/>
          <w:sz w:val="20"/>
          <w:szCs w:val="20"/>
          <w:lang w:val="en-GB"/>
        </w:rPr>
        <w:t>3</w:t>
      </w:r>
      <w:r w:rsidRPr="6B7FC097">
        <w:rPr>
          <w:b/>
          <w:bCs/>
          <w:sz w:val="20"/>
          <w:szCs w:val="20"/>
          <w:lang w:val="en-GB"/>
        </w:rPr>
        <w:t>:</w:t>
      </w:r>
      <w:r w:rsidRPr="6B7FC097">
        <w:rPr>
          <w:sz w:val="20"/>
          <w:szCs w:val="20"/>
          <w:lang w:val="en-GB"/>
        </w:rPr>
        <w:t xml:space="preserve"> </w:t>
      </w:r>
      <w:r w:rsidR="00A25C89" w:rsidRPr="6B7FC097">
        <w:rPr>
          <w:sz w:val="20"/>
          <w:szCs w:val="20"/>
          <w:lang w:val="en-GB"/>
        </w:rPr>
        <w:t xml:space="preserve">For studying </w:t>
      </w:r>
      <w:r w:rsidR="002836AD" w:rsidRPr="6B7FC097">
        <w:rPr>
          <w:sz w:val="20"/>
          <w:szCs w:val="20"/>
          <w:lang w:val="en-GB"/>
        </w:rPr>
        <w:t xml:space="preserve">inter-cell CLI </w:t>
      </w:r>
      <w:r w:rsidR="002A5554" w:rsidRPr="6B7FC097">
        <w:rPr>
          <w:sz w:val="20"/>
          <w:szCs w:val="20"/>
          <w:lang w:val="en-GB"/>
        </w:rPr>
        <w:t xml:space="preserve">for traditional TDD, we suggest focusing on </w:t>
      </w:r>
      <w:proofErr w:type="spellStart"/>
      <w:r w:rsidR="009D74DE" w:rsidRPr="6B7FC097">
        <w:rPr>
          <w:sz w:val="20"/>
          <w:szCs w:val="20"/>
          <w:lang w:val="en-GB"/>
        </w:rPr>
        <w:t>gNB</w:t>
      </w:r>
      <w:proofErr w:type="spellEnd"/>
      <w:r w:rsidR="009D74DE" w:rsidRPr="6B7FC097">
        <w:rPr>
          <w:sz w:val="20"/>
          <w:szCs w:val="20"/>
          <w:lang w:val="en-GB"/>
        </w:rPr>
        <w:t>-</w:t>
      </w:r>
      <w:r w:rsidR="00152519">
        <w:rPr>
          <w:sz w:val="20"/>
          <w:szCs w:val="20"/>
          <w:lang w:val="en-GB"/>
        </w:rPr>
        <w:t>to</w:t>
      </w:r>
      <w:r w:rsidR="009D74DE" w:rsidRPr="6B7FC097">
        <w:rPr>
          <w:sz w:val="20"/>
          <w:szCs w:val="20"/>
          <w:lang w:val="en-GB"/>
        </w:rPr>
        <w:t>-</w:t>
      </w:r>
      <w:proofErr w:type="spellStart"/>
      <w:r w:rsidR="009D74DE" w:rsidRPr="6B7FC097">
        <w:rPr>
          <w:sz w:val="20"/>
          <w:szCs w:val="20"/>
          <w:lang w:val="en-GB"/>
        </w:rPr>
        <w:t>gNB</w:t>
      </w:r>
      <w:proofErr w:type="spellEnd"/>
      <w:r w:rsidR="009D74DE" w:rsidRPr="6B7FC097">
        <w:rPr>
          <w:sz w:val="20"/>
          <w:szCs w:val="20"/>
          <w:lang w:val="en-GB"/>
        </w:rPr>
        <w:t xml:space="preserve"> CLI mit</w:t>
      </w:r>
      <w:r w:rsidR="008D077B" w:rsidRPr="6B7FC097">
        <w:rPr>
          <w:sz w:val="20"/>
          <w:szCs w:val="20"/>
          <w:lang w:val="en-GB"/>
        </w:rPr>
        <w:t>i</w:t>
      </w:r>
      <w:r w:rsidR="009D74DE" w:rsidRPr="6B7FC097">
        <w:rPr>
          <w:sz w:val="20"/>
          <w:szCs w:val="20"/>
          <w:lang w:val="en-GB"/>
        </w:rPr>
        <w:t>gation</w:t>
      </w:r>
      <w:r w:rsidR="00AF1EE5" w:rsidRPr="6B7FC097">
        <w:rPr>
          <w:sz w:val="20"/>
          <w:szCs w:val="20"/>
          <w:lang w:val="en-GB"/>
        </w:rPr>
        <w:t xml:space="preserve">. This is motivated by the higher </w:t>
      </w:r>
      <w:proofErr w:type="spellStart"/>
      <w:r w:rsidR="00AF1EE5" w:rsidRPr="6B7FC097">
        <w:rPr>
          <w:sz w:val="20"/>
          <w:szCs w:val="20"/>
          <w:lang w:val="en-GB"/>
        </w:rPr>
        <w:t>gNB</w:t>
      </w:r>
      <w:proofErr w:type="spellEnd"/>
      <w:r w:rsidR="00AF1EE5" w:rsidRPr="6B7FC097">
        <w:rPr>
          <w:sz w:val="20"/>
          <w:szCs w:val="20"/>
          <w:lang w:val="en-GB"/>
        </w:rPr>
        <w:t xml:space="preserve"> transmit powers and antenna gains as compared to that of UEs</w:t>
      </w:r>
      <w:r w:rsidR="00DA2E52" w:rsidRPr="6B7FC097">
        <w:rPr>
          <w:sz w:val="20"/>
          <w:szCs w:val="20"/>
          <w:lang w:val="en-GB"/>
        </w:rPr>
        <w:t>.</w:t>
      </w:r>
      <w:r w:rsidR="00AF1EE5" w:rsidRPr="6B7FC097">
        <w:rPr>
          <w:sz w:val="20"/>
          <w:szCs w:val="20"/>
          <w:lang w:val="en-GB"/>
        </w:rPr>
        <w:t xml:space="preserve"> </w:t>
      </w:r>
    </w:p>
    <w:p w14:paraId="5C77AB1C" w14:textId="77777777" w:rsidR="00A50177" w:rsidRPr="00C5181F" w:rsidRDefault="00A50177" w:rsidP="00CA6E72">
      <w:pPr>
        <w:jc w:val="both"/>
      </w:pPr>
    </w:p>
    <w:p w14:paraId="3AC8AD8F" w14:textId="69208B61" w:rsidR="002E709D" w:rsidRDefault="002E709D" w:rsidP="00CA6E72">
      <w:pPr>
        <w:pStyle w:val="Heading1"/>
        <w:jc w:val="both"/>
      </w:pPr>
      <w:r>
        <w:t xml:space="preserve">Preliminary analysis of </w:t>
      </w:r>
      <w:proofErr w:type="spellStart"/>
      <w:r>
        <w:t>gNB</w:t>
      </w:r>
      <w:proofErr w:type="spellEnd"/>
      <w:r>
        <w:t>-</w:t>
      </w:r>
      <w:r w:rsidR="006965FA">
        <w:t>to</w:t>
      </w:r>
      <w:r>
        <w:t>-</w:t>
      </w:r>
      <w:proofErr w:type="spellStart"/>
      <w:r>
        <w:t>gNB</w:t>
      </w:r>
      <w:proofErr w:type="spellEnd"/>
      <w:r>
        <w:t xml:space="preserve"> CLI</w:t>
      </w:r>
    </w:p>
    <w:p w14:paraId="74A370E0" w14:textId="4821C5A2" w:rsidR="00C9782B" w:rsidRDefault="21F4A159" w:rsidP="3AEE1BDA">
      <w:pPr>
        <w:jc w:val="both"/>
      </w:pPr>
      <w:r>
        <w:t xml:space="preserve">As discussed </w:t>
      </w:r>
      <w:r w:rsidR="59303012">
        <w:t xml:space="preserve">in our </w:t>
      </w:r>
      <w:r w:rsidR="00CB4F77">
        <w:t xml:space="preserve">companion </w:t>
      </w:r>
      <w:r w:rsidR="59303012">
        <w:t>contribution about evaluation</w:t>
      </w:r>
      <w:r w:rsidR="0984479D">
        <w:t xml:space="preserve"> scenarios for </w:t>
      </w:r>
      <w:r w:rsidR="6C202658">
        <w:t xml:space="preserve">duplexing evolution </w:t>
      </w:r>
      <w:r w:rsidR="00A97863">
        <w:t>(R1-</w:t>
      </w:r>
      <w:r w:rsidR="00F021AB">
        <w:t>2204</w:t>
      </w:r>
      <w:r w:rsidR="00C27081">
        <w:t xml:space="preserve">430), </w:t>
      </w:r>
      <w:r w:rsidR="62A8C65F">
        <w:t xml:space="preserve">one of the </w:t>
      </w:r>
      <w:r w:rsidR="1525B33C">
        <w:t xml:space="preserve">feasible </w:t>
      </w:r>
      <w:r w:rsidR="62A8C65F">
        <w:t xml:space="preserve">scenarios </w:t>
      </w:r>
      <w:r w:rsidR="1DBC9B78">
        <w:t xml:space="preserve">which is most </w:t>
      </w:r>
      <w:r w:rsidR="5E642B7B">
        <w:t xml:space="preserve">impacted by the presence of </w:t>
      </w:r>
      <w:proofErr w:type="spellStart"/>
      <w:r w:rsidR="5E642B7B">
        <w:t>gNB</w:t>
      </w:r>
      <w:proofErr w:type="spellEnd"/>
      <w:r w:rsidR="5E642B7B">
        <w:t>-</w:t>
      </w:r>
      <w:r w:rsidR="006965FA">
        <w:t>to</w:t>
      </w:r>
      <w:r w:rsidR="5E642B7B">
        <w:t>-</w:t>
      </w:r>
      <w:proofErr w:type="spellStart"/>
      <w:r w:rsidR="5E642B7B">
        <w:t>gNB</w:t>
      </w:r>
      <w:proofErr w:type="spellEnd"/>
      <w:r w:rsidR="5E642B7B">
        <w:t xml:space="preserve"> CLI is </w:t>
      </w:r>
      <w:r w:rsidR="1C1FDAE7">
        <w:t xml:space="preserve">the </w:t>
      </w:r>
      <w:r w:rsidR="371E2B5D">
        <w:t xml:space="preserve">co-channel </w:t>
      </w:r>
      <w:proofErr w:type="spellStart"/>
      <w:r w:rsidR="1C1FDAE7">
        <w:t>HetNet</w:t>
      </w:r>
      <w:proofErr w:type="spellEnd"/>
      <w:r w:rsidR="1C1FDAE7">
        <w:t xml:space="preserve"> </w:t>
      </w:r>
      <w:r w:rsidR="4B74F1F8">
        <w:t>deployment</w:t>
      </w:r>
      <w:r w:rsidR="1C1FDAE7">
        <w:t>.</w:t>
      </w:r>
      <w:r w:rsidR="0CB2D39C">
        <w:t xml:space="preserve"> </w:t>
      </w:r>
      <w:r w:rsidR="305DB171">
        <w:t>B</w:t>
      </w:r>
      <w:r w:rsidR="2DF6F7AF">
        <w:t xml:space="preserve">ased on the conclusions </w:t>
      </w:r>
      <w:r w:rsidR="42082EDC">
        <w:t>of</w:t>
      </w:r>
      <w:r w:rsidR="2DF6F7AF">
        <w:t xml:space="preserve"> Rel-16 </w:t>
      </w:r>
      <w:r w:rsidR="60BE3379">
        <w:t xml:space="preserve">CLI </w:t>
      </w:r>
      <w:r w:rsidR="7196CCF2">
        <w:t>studies,</w:t>
      </w:r>
      <w:r w:rsidR="7AE22070">
        <w:t xml:space="preserve"> the macro layer adopts static TDD </w:t>
      </w:r>
      <w:r w:rsidR="31EDB5A0">
        <w:t>with a DL-heavy radio frame configuration. On the other hand, th</w:t>
      </w:r>
      <w:r w:rsidR="1540E334">
        <w:t>e small</w:t>
      </w:r>
      <w:r w:rsidR="00D13538">
        <w:t xml:space="preserve"> cell</w:t>
      </w:r>
      <w:r w:rsidR="1540E334">
        <w:t xml:space="preserve"> layer </w:t>
      </w:r>
      <w:r w:rsidR="7AE173EF">
        <w:t>uses dynamic TDD</w:t>
      </w:r>
      <w:r w:rsidR="2E30F705">
        <w:t xml:space="preserve"> fram</w:t>
      </w:r>
      <w:r w:rsidR="24BE6A29">
        <w:t>e</w:t>
      </w:r>
      <w:r w:rsidR="1DBC9B78">
        <w:t xml:space="preserve"> structure</w:t>
      </w:r>
      <w:r w:rsidR="24BE6A29">
        <w:t>, adjusting the radio frame configuration based on the instantaneous traffic conditions.</w:t>
      </w:r>
      <w:r w:rsidR="6B24B394">
        <w:t xml:space="preserve"> The </w:t>
      </w:r>
      <w:r w:rsidR="36AC902D">
        <w:t xml:space="preserve">deployment </w:t>
      </w:r>
      <w:r w:rsidR="6B24B394">
        <w:t>layout follows the guidelines</w:t>
      </w:r>
      <w:r w:rsidR="0B7BFFE0">
        <w:t xml:space="preserve"> </w:t>
      </w:r>
      <w:r w:rsidR="04A9CDBA">
        <w:t xml:space="preserve">for scenario 2a </w:t>
      </w:r>
      <w:r w:rsidR="60BE3379">
        <w:t>specified</w:t>
      </w:r>
      <w:r w:rsidR="04A9CDBA">
        <w:t xml:space="preserve"> during the </w:t>
      </w:r>
      <w:r w:rsidR="1DBC9B78">
        <w:t xml:space="preserve">LTE </w:t>
      </w:r>
      <w:r w:rsidR="61B298B7">
        <w:t xml:space="preserve">small cell </w:t>
      </w:r>
      <w:proofErr w:type="spellStart"/>
      <w:r w:rsidR="41EA3BAE">
        <w:t>enhace</w:t>
      </w:r>
      <w:r w:rsidR="4FA91EA3">
        <w:t>me</w:t>
      </w:r>
      <w:r w:rsidR="41EA3BAE">
        <w:t>nts</w:t>
      </w:r>
      <w:proofErr w:type="spellEnd"/>
      <w:r w:rsidR="41EA3BAE">
        <w:t xml:space="preserve"> </w:t>
      </w:r>
      <w:r w:rsidR="04A9CDBA">
        <w:t xml:space="preserve">studies </w:t>
      </w:r>
      <w:r w:rsidR="008C20A9">
        <w:t>[4]</w:t>
      </w:r>
      <w:r w:rsidR="7CF16946" w:rsidRPr="00B834EF">
        <w:t>.</w:t>
      </w:r>
      <w:r w:rsidR="22B37F3C">
        <w:t xml:space="preserve"> </w:t>
      </w:r>
      <w:r w:rsidR="60A61FE8">
        <w:t>Further simulation assumptions are found in</w:t>
      </w:r>
      <w:r w:rsidR="00C95D39">
        <w:t xml:space="preserve"> </w:t>
      </w:r>
      <w:r w:rsidR="00E87151">
        <w:t>Annex A1</w:t>
      </w:r>
      <w:r w:rsidR="0C37851D">
        <w:t xml:space="preserve">. With such assumptions, the small cells are expected to receive cross-link interference generated at the macro cells. </w:t>
      </w:r>
      <w:r w:rsidR="588C0D6D">
        <w:t xml:space="preserve">To understand the severity of the </w:t>
      </w:r>
      <w:proofErr w:type="spellStart"/>
      <w:r w:rsidR="3C983115">
        <w:t>gNB</w:t>
      </w:r>
      <w:proofErr w:type="spellEnd"/>
      <w:r w:rsidR="3C983115">
        <w:t>-to-</w:t>
      </w:r>
      <w:proofErr w:type="spellStart"/>
      <w:r w:rsidR="3C983115">
        <w:t>gNB</w:t>
      </w:r>
      <w:proofErr w:type="spellEnd"/>
      <w:r w:rsidR="3C983115">
        <w:t xml:space="preserve"> </w:t>
      </w:r>
      <w:r w:rsidR="588C0D6D">
        <w:t>CLI</w:t>
      </w:r>
      <w:r w:rsidR="7D6A8E68">
        <w:t xml:space="preserve">, </w:t>
      </w:r>
      <w:r w:rsidR="00284EAB">
        <w:fldChar w:fldCharType="begin"/>
      </w:r>
      <w:r w:rsidR="00284EAB">
        <w:instrText xml:space="preserve"> REF _Ref101529605 \h  \* MERGEFORMAT </w:instrText>
      </w:r>
      <w:r w:rsidR="00284EAB">
        <w:fldChar w:fldCharType="separate"/>
      </w:r>
      <w:r w:rsidR="00284EAB" w:rsidRPr="00284EAB">
        <w:t xml:space="preserve">Figure </w:t>
      </w:r>
      <w:r w:rsidR="00284EAB" w:rsidRPr="00284EAB">
        <w:rPr>
          <w:noProof/>
        </w:rPr>
        <w:t>2</w:t>
      </w:r>
      <w:r w:rsidR="00284EAB">
        <w:fldChar w:fldCharType="end"/>
      </w:r>
      <w:r w:rsidR="43C9F03E">
        <w:t xml:space="preserve"> shows the </w:t>
      </w:r>
      <w:r w:rsidR="5886BE45">
        <w:t>observed uplink SINR</w:t>
      </w:r>
      <w:r w:rsidR="12AB1C0B">
        <w:t xml:space="preserve"> in the small </w:t>
      </w:r>
      <w:proofErr w:type="spellStart"/>
      <w:r w:rsidR="12AB1C0B">
        <w:t>gNBs</w:t>
      </w:r>
      <w:proofErr w:type="spellEnd"/>
      <w:r w:rsidR="60BE3379">
        <w:t xml:space="preserve"> for CLI and non CLI slots. </w:t>
      </w:r>
      <w:r w:rsidR="008D4EBD">
        <w:t>A slot where a small cell receives in UL while a macro cell simultaneously transmits in DL is denoted as a CLI slot</w:t>
      </w:r>
      <w:r w:rsidR="00376CBC">
        <w:t>.</w:t>
      </w:r>
      <w:r w:rsidR="60BE3379">
        <w:t xml:space="preserve"> The figure shows </w:t>
      </w:r>
      <w:r w:rsidR="7464EF33">
        <w:t>high</w:t>
      </w:r>
      <w:r w:rsidR="60BE3379">
        <w:t xml:space="preserve"> UL SINR </w:t>
      </w:r>
      <w:r w:rsidR="41ADB30C">
        <w:t>values</w:t>
      </w:r>
      <w:r w:rsidR="60BE3379">
        <w:t xml:space="preserve"> for non CLI slots, i.e., slots in which the only source of interference are </w:t>
      </w:r>
      <w:r w:rsidR="1E93506A">
        <w:t xml:space="preserve">UL transmissions from </w:t>
      </w:r>
      <w:r w:rsidR="60BE3379">
        <w:t>UEs</w:t>
      </w:r>
      <w:r w:rsidR="36BB0628">
        <w:t xml:space="preserve"> </w:t>
      </w:r>
      <w:r w:rsidR="1E93506A">
        <w:t>in neighbour cells</w:t>
      </w:r>
      <w:r w:rsidR="60BE3379">
        <w:t xml:space="preserve">. On the contrary, the UL SINR in </w:t>
      </w:r>
      <w:r w:rsidR="71552071">
        <w:t>CLI slots</w:t>
      </w:r>
      <w:r w:rsidR="1FA39AEC">
        <w:t xml:space="preserve"> </w:t>
      </w:r>
      <w:r w:rsidR="1E93506A">
        <w:t xml:space="preserve">is </w:t>
      </w:r>
      <w:r w:rsidR="3B409C12">
        <w:t xml:space="preserve">in 60% of the cases bellow </w:t>
      </w:r>
      <w:r w:rsidR="50E82493">
        <w:t>0 dB</w:t>
      </w:r>
      <w:r w:rsidR="75F40544">
        <w:t xml:space="preserve">, </w:t>
      </w:r>
      <w:r w:rsidR="4035D43E">
        <w:t xml:space="preserve">hindering the </w:t>
      </w:r>
      <w:r w:rsidR="62071985">
        <w:t xml:space="preserve">correct reception of the </w:t>
      </w:r>
      <w:r w:rsidR="1E93506A">
        <w:t xml:space="preserve">corresponding </w:t>
      </w:r>
      <w:r w:rsidR="62071985">
        <w:t xml:space="preserve">UL </w:t>
      </w:r>
      <w:r w:rsidR="1E93506A">
        <w:t>transport blocks</w:t>
      </w:r>
      <w:r w:rsidR="60BE3379">
        <w:t xml:space="preserve">. The UL SINR degradation during CLI slots </w:t>
      </w:r>
      <w:r w:rsidR="253F22EF">
        <w:t xml:space="preserve">comes with a </w:t>
      </w:r>
      <w:r w:rsidR="60BE3379">
        <w:t>significantly decrease</w:t>
      </w:r>
      <w:r w:rsidR="400CA7EA">
        <w:t xml:space="preserve"> in</w:t>
      </w:r>
      <w:r w:rsidR="60BE3379">
        <w:t xml:space="preserve"> the</w:t>
      </w:r>
      <w:r w:rsidR="73C3AA53">
        <w:t xml:space="preserve"> </w:t>
      </w:r>
      <w:r w:rsidR="3471C5E9">
        <w:t>achievable UL throughput.</w:t>
      </w:r>
      <w:r w:rsidR="1E5F9408">
        <w:t xml:space="preserve"> As reference,</w:t>
      </w:r>
      <w:r w:rsidR="3573962B">
        <w:t xml:space="preserve"> </w:t>
      </w:r>
      <w:r w:rsidR="007E00E7">
        <w:fldChar w:fldCharType="begin"/>
      </w:r>
      <w:r w:rsidR="007E00E7">
        <w:instrText xml:space="preserve"> REF _Ref101529605 \h </w:instrText>
      </w:r>
      <w:r w:rsidR="007E00E7">
        <w:fldChar w:fldCharType="separate"/>
      </w:r>
      <w:r w:rsidR="007E00E7">
        <w:t xml:space="preserve">Figure </w:t>
      </w:r>
      <w:r w:rsidR="007E00E7" w:rsidRPr="3AEE1BDA">
        <w:rPr>
          <w:noProof/>
        </w:rPr>
        <w:t>2</w:t>
      </w:r>
      <w:r w:rsidR="007E00E7">
        <w:fldChar w:fldCharType="end"/>
      </w:r>
      <w:r w:rsidR="005B4DA0">
        <w:t xml:space="preserve"> </w:t>
      </w:r>
      <w:r w:rsidR="3573962B">
        <w:t>also shows the</w:t>
      </w:r>
      <w:r w:rsidR="572CC67F">
        <w:t xml:space="preserve"> </w:t>
      </w:r>
      <w:r w:rsidR="107BE582">
        <w:t>UL SINR</w:t>
      </w:r>
      <w:r w:rsidR="3C0A02C0">
        <w:t xml:space="preserve"> upper bound</w:t>
      </w:r>
      <w:r w:rsidR="107BE582">
        <w:t xml:space="preserve"> </w:t>
      </w:r>
      <w:r w:rsidR="1C79EFCD">
        <w:t xml:space="preserve">which represents the </w:t>
      </w:r>
      <w:r w:rsidR="1E93506A">
        <w:t xml:space="preserve">maximum </w:t>
      </w:r>
      <w:r w:rsidR="1C79EFCD">
        <w:t xml:space="preserve">achieved UL SINR </w:t>
      </w:r>
      <w:r w:rsidR="4C76BC43">
        <w:t xml:space="preserve">with ideal </w:t>
      </w:r>
      <w:proofErr w:type="spellStart"/>
      <w:r w:rsidR="54FDFB3B">
        <w:t>gNB</w:t>
      </w:r>
      <w:proofErr w:type="spellEnd"/>
      <w:r w:rsidR="54FDFB3B">
        <w:t>-to-</w:t>
      </w:r>
      <w:proofErr w:type="spellStart"/>
      <w:r w:rsidR="54FDFB3B">
        <w:t>gNB</w:t>
      </w:r>
      <w:proofErr w:type="spellEnd"/>
      <w:r w:rsidR="54FDFB3B">
        <w:t xml:space="preserve"> </w:t>
      </w:r>
      <w:r w:rsidR="1E93506A">
        <w:t xml:space="preserve">interference </w:t>
      </w:r>
      <w:r w:rsidR="00C9782B">
        <w:t>suppression.</w:t>
      </w:r>
    </w:p>
    <w:p w14:paraId="760355DB" w14:textId="1F3FA5C5" w:rsidR="00C9782B" w:rsidRDefault="000C795D" w:rsidP="00B834EF">
      <w:pPr>
        <w:jc w:val="center"/>
      </w:pPr>
      <w:r>
        <w:rPr>
          <w:noProof/>
        </w:rPr>
        <w:drawing>
          <wp:inline distT="0" distB="0" distL="0" distR="0" wp14:anchorId="67C73FC5" wp14:editId="0B850FEC">
            <wp:extent cx="2866793" cy="2359699"/>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96673" cy="2384294"/>
                    </a:xfrm>
                    <a:prstGeom prst="rect">
                      <a:avLst/>
                    </a:prstGeom>
                  </pic:spPr>
                </pic:pic>
              </a:graphicData>
            </a:graphic>
          </wp:inline>
        </w:drawing>
      </w:r>
    </w:p>
    <w:p w14:paraId="13C0964D" w14:textId="040DA963" w:rsidR="00CC1E96" w:rsidRPr="00B834EF" w:rsidRDefault="0FD4C906" w:rsidP="00B834EF">
      <w:pPr>
        <w:jc w:val="center"/>
        <w:rPr>
          <w:b/>
        </w:rPr>
      </w:pPr>
      <w:bookmarkStart w:id="5" w:name="_Ref101529605"/>
      <w:r w:rsidRPr="00B834EF">
        <w:rPr>
          <w:b/>
        </w:rPr>
        <w:t xml:space="preserve">Figure </w:t>
      </w:r>
      <w:r w:rsidR="00D15DBC" w:rsidRPr="00B834EF">
        <w:rPr>
          <w:b/>
        </w:rPr>
        <w:fldChar w:fldCharType="begin"/>
      </w:r>
      <w:r w:rsidR="00D15DBC" w:rsidRPr="00B834EF">
        <w:rPr>
          <w:b/>
        </w:rPr>
        <w:instrText xml:space="preserve"> SEQ Figure \* ARABIC </w:instrText>
      </w:r>
      <w:r w:rsidR="00D15DBC" w:rsidRPr="00B834EF">
        <w:rPr>
          <w:b/>
        </w:rPr>
        <w:fldChar w:fldCharType="separate"/>
      </w:r>
      <w:r w:rsidRPr="00B834EF">
        <w:rPr>
          <w:b/>
        </w:rPr>
        <w:t>2</w:t>
      </w:r>
      <w:r w:rsidR="00D15DBC" w:rsidRPr="00B834EF">
        <w:rPr>
          <w:b/>
        </w:rPr>
        <w:fldChar w:fldCharType="end"/>
      </w:r>
      <w:bookmarkEnd w:id="5"/>
      <w:r w:rsidRPr="00B834EF">
        <w:rPr>
          <w:b/>
        </w:rPr>
        <w:t>.</w:t>
      </w:r>
      <w:r w:rsidR="69FF545F" w:rsidRPr="00B834EF">
        <w:rPr>
          <w:b/>
        </w:rPr>
        <w:t xml:space="preserve"> </w:t>
      </w:r>
      <w:r w:rsidR="4FB79188" w:rsidRPr="00B834EF">
        <w:rPr>
          <w:b/>
        </w:rPr>
        <w:t xml:space="preserve">Experienced UL SINR for the small cells </w:t>
      </w:r>
      <w:r w:rsidR="60BE3379" w:rsidRPr="00B834EF">
        <w:rPr>
          <w:b/>
        </w:rPr>
        <w:t>depending on the TDD slot type</w:t>
      </w:r>
    </w:p>
    <w:p w14:paraId="2AD64F72" w14:textId="1B27E47A" w:rsidR="00CC1E96" w:rsidRDefault="00B850ED" w:rsidP="00CA6E72">
      <w:pPr>
        <w:jc w:val="both"/>
      </w:pPr>
      <w:r>
        <w:lastRenderedPageBreak/>
        <w:t>To better understand the source of the cross-link interference, t</w:t>
      </w:r>
      <w:r w:rsidR="008A5417">
        <w:t>he</w:t>
      </w:r>
      <w:r w:rsidR="00597041">
        <w:t xml:space="preserve"> </w:t>
      </w:r>
      <w:r w:rsidR="006C1255">
        <w:t xml:space="preserve">observed </w:t>
      </w:r>
      <w:proofErr w:type="spellStart"/>
      <w:r w:rsidR="000B24AB">
        <w:t>gNB</w:t>
      </w:r>
      <w:proofErr w:type="spellEnd"/>
      <w:r w:rsidR="000B24AB">
        <w:t>-</w:t>
      </w:r>
      <w:r w:rsidR="002D0EFC">
        <w:t>to</w:t>
      </w:r>
      <w:r w:rsidR="000B24AB">
        <w:t>-</w:t>
      </w:r>
      <w:proofErr w:type="spellStart"/>
      <w:r w:rsidR="000B24AB">
        <w:t>gNB</w:t>
      </w:r>
      <w:proofErr w:type="spellEnd"/>
      <w:r w:rsidR="000B24AB">
        <w:t xml:space="preserve"> CLI </w:t>
      </w:r>
      <w:r w:rsidR="000D16FF">
        <w:t xml:space="preserve">is </w:t>
      </w:r>
      <w:r w:rsidR="00A86BCA">
        <w:t>decomposed into</w:t>
      </w:r>
      <w:r w:rsidR="00203088">
        <w:t xml:space="preserve"> </w:t>
      </w:r>
      <w:r w:rsidR="00795C81">
        <w:t>several components, namely the contribution of the 1</w:t>
      </w:r>
      <w:r w:rsidR="00795C81" w:rsidRPr="00A21DE2">
        <w:rPr>
          <w:vertAlign w:val="superscript"/>
        </w:rPr>
        <w:t>st</w:t>
      </w:r>
      <w:r w:rsidR="00795C81">
        <w:t xml:space="preserve">, </w:t>
      </w:r>
      <w:proofErr w:type="gramStart"/>
      <w:r w:rsidR="00795C81">
        <w:t>2</w:t>
      </w:r>
      <w:r w:rsidR="00795C81" w:rsidRPr="00A21DE2">
        <w:rPr>
          <w:vertAlign w:val="superscript"/>
        </w:rPr>
        <w:t>nd</w:t>
      </w:r>
      <w:proofErr w:type="gramEnd"/>
      <w:r w:rsidR="00795C81">
        <w:t xml:space="preserve"> and 3</w:t>
      </w:r>
      <w:r w:rsidR="00795C81" w:rsidRPr="00A21DE2">
        <w:rPr>
          <w:vertAlign w:val="superscript"/>
        </w:rPr>
        <w:t>rd</w:t>
      </w:r>
      <w:r w:rsidR="00795C81">
        <w:t xml:space="preserve"> </w:t>
      </w:r>
      <w:r w:rsidR="00EE2C9A">
        <w:t xml:space="preserve">strongest </w:t>
      </w:r>
      <w:r w:rsidR="00795C81">
        <w:t>CLI aggresso</w:t>
      </w:r>
      <w:r>
        <w:t>r</w:t>
      </w:r>
      <w:r w:rsidR="00F255CE">
        <w:t xml:space="preserve">. As </w:t>
      </w:r>
      <w:r w:rsidR="00A2083D">
        <w:t xml:space="preserve">illustrated in </w:t>
      </w:r>
      <w:r w:rsidR="00284EAB">
        <w:fldChar w:fldCharType="begin"/>
      </w:r>
      <w:r w:rsidR="00284EAB">
        <w:instrText xml:space="preserve"> REF _Ref101530000 \h </w:instrText>
      </w:r>
      <w:r w:rsidR="00284EAB">
        <w:fldChar w:fldCharType="separate"/>
      </w:r>
      <w:r w:rsidR="00284EAB">
        <w:t xml:space="preserve">Figure </w:t>
      </w:r>
      <w:r w:rsidR="00284EAB">
        <w:rPr>
          <w:noProof/>
        </w:rPr>
        <w:t>3</w:t>
      </w:r>
      <w:r w:rsidR="00284EAB">
        <w:fldChar w:fldCharType="end"/>
      </w:r>
      <w:r w:rsidR="00A2083D">
        <w:t xml:space="preserve">, </w:t>
      </w:r>
      <w:r w:rsidR="00C02870">
        <w:t xml:space="preserve">the </w:t>
      </w:r>
      <w:r w:rsidR="001C3A69">
        <w:t>1</w:t>
      </w:r>
      <w:r w:rsidR="001C3A69" w:rsidRPr="00A21DE2">
        <w:rPr>
          <w:vertAlign w:val="superscript"/>
        </w:rPr>
        <w:t>st</w:t>
      </w:r>
      <w:r w:rsidR="001C3A69">
        <w:t xml:space="preserve"> </w:t>
      </w:r>
      <w:r w:rsidR="0015561B">
        <w:t xml:space="preserve">strongest </w:t>
      </w:r>
      <w:r w:rsidR="001C3A69">
        <w:t xml:space="preserve">CLI </w:t>
      </w:r>
      <w:r w:rsidR="00417EA8">
        <w:t xml:space="preserve">aggressor </w:t>
      </w:r>
      <w:r w:rsidR="002C500A">
        <w:t xml:space="preserve">is clearly the </w:t>
      </w:r>
      <w:r w:rsidR="00EC0F42">
        <w:t>main source of interference</w:t>
      </w:r>
      <w:r w:rsidR="00D1506C">
        <w:t xml:space="preserve">, </w:t>
      </w:r>
      <w:r w:rsidR="00DB41E0">
        <w:t xml:space="preserve">as it nearly overlaps with the total </w:t>
      </w:r>
      <w:proofErr w:type="spellStart"/>
      <w:r w:rsidR="00DB41E0">
        <w:t>gNB</w:t>
      </w:r>
      <w:proofErr w:type="spellEnd"/>
      <w:r w:rsidR="00DB41E0">
        <w:t>-to-</w:t>
      </w:r>
      <w:proofErr w:type="spellStart"/>
      <w:r w:rsidR="00DB41E0">
        <w:t>gNB</w:t>
      </w:r>
      <w:proofErr w:type="spellEnd"/>
      <w:r w:rsidR="00DB41E0">
        <w:t xml:space="preserve"> CLI interference curve. The 1</w:t>
      </w:r>
      <w:r w:rsidR="00DB41E0" w:rsidRPr="00B834EF">
        <w:rPr>
          <w:vertAlign w:val="superscript"/>
        </w:rPr>
        <w:t>st</w:t>
      </w:r>
      <w:r w:rsidR="00DB41E0">
        <w:t xml:space="preserve"> CLI aggressor </w:t>
      </w:r>
      <w:r w:rsidR="00A2014A">
        <w:t xml:space="preserve">normally </w:t>
      </w:r>
      <w:r w:rsidR="001C4760">
        <w:t xml:space="preserve">corresponds to the </w:t>
      </w:r>
      <w:r w:rsidR="00FA4966">
        <w:t xml:space="preserve">closest </w:t>
      </w:r>
      <w:r w:rsidR="00872E39">
        <w:t xml:space="preserve">macro </w:t>
      </w:r>
      <w:proofErr w:type="spellStart"/>
      <w:r w:rsidR="00872E39">
        <w:t>g</w:t>
      </w:r>
      <w:r w:rsidR="00CB600F">
        <w:t>NB</w:t>
      </w:r>
      <w:proofErr w:type="spellEnd"/>
      <w:r w:rsidR="00CB600F">
        <w:t xml:space="preserve"> </w:t>
      </w:r>
      <w:r w:rsidR="00BC5573">
        <w:t xml:space="preserve">from the victim </w:t>
      </w:r>
      <w:r w:rsidR="00373708">
        <w:t>small</w:t>
      </w:r>
      <w:r w:rsidR="00D13538">
        <w:t xml:space="preserve"> cell</w:t>
      </w:r>
      <w:r w:rsidR="00373708">
        <w:t xml:space="preserve"> </w:t>
      </w:r>
      <w:proofErr w:type="spellStart"/>
      <w:r w:rsidR="0064314A">
        <w:t>gNB</w:t>
      </w:r>
      <w:proofErr w:type="spellEnd"/>
      <w:r w:rsidR="0064314A">
        <w:t>.</w:t>
      </w:r>
      <w:r w:rsidR="009B3E5D">
        <w:t xml:space="preserve"> </w:t>
      </w:r>
      <w:r w:rsidR="00C12319">
        <w:t>The contributions of the 2</w:t>
      </w:r>
      <w:r w:rsidR="00C12319" w:rsidRPr="00B834EF">
        <w:rPr>
          <w:vertAlign w:val="superscript"/>
        </w:rPr>
        <w:t>nd</w:t>
      </w:r>
      <w:r w:rsidR="00C12319">
        <w:t xml:space="preserve"> and 3</w:t>
      </w:r>
      <w:r w:rsidR="00C12319" w:rsidRPr="00B834EF">
        <w:rPr>
          <w:vertAlign w:val="superscript"/>
        </w:rPr>
        <w:t>rd</w:t>
      </w:r>
      <w:r w:rsidR="00C12319">
        <w:t xml:space="preserve"> strongest CLI aggressor</w:t>
      </w:r>
      <w:r w:rsidR="0044575A">
        <w:t xml:space="preserve">s are </w:t>
      </w:r>
      <w:r w:rsidR="00E31AB5">
        <w:t>considerable weaker</w:t>
      </w:r>
      <w:r w:rsidR="000D3C12">
        <w:t xml:space="preserve"> and corresponds to</w:t>
      </w:r>
      <w:r w:rsidR="004305BC">
        <w:t xml:space="preserve"> the macro </w:t>
      </w:r>
      <w:proofErr w:type="spellStart"/>
      <w:r w:rsidR="004305BC">
        <w:t>gNBs</w:t>
      </w:r>
      <w:proofErr w:type="spellEnd"/>
      <w:r w:rsidR="00014E34">
        <w:t xml:space="preserve"> </w:t>
      </w:r>
      <w:r w:rsidR="00073B3C">
        <w:t xml:space="preserve">that are further apart from the victim </w:t>
      </w:r>
      <w:proofErr w:type="spellStart"/>
      <w:r w:rsidR="00073B3C">
        <w:t>gNB</w:t>
      </w:r>
      <w:proofErr w:type="spellEnd"/>
      <w:r w:rsidR="00D2449E">
        <w:t xml:space="preserve">. Alternatively, these </w:t>
      </w:r>
      <w:r w:rsidR="00026366">
        <w:t>CLI aggressor</w:t>
      </w:r>
      <w:r w:rsidR="00CF66AA">
        <w:t>s</w:t>
      </w:r>
      <w:r w:rsidR="00026366">
        <w:t xml:space="preserve"> could also </w:t>
      </w:r>
      <w:r w:rsidR="00F572E9">
        <w:t xml:space="preserve">be </w:t>
      </w:r>
      <w:r w:rsidR="00922686">
        <w:t>identified</w:t>
      </w:r>
      <w:r w:rsidR="00A94292">
        <w:t xml:space="preserve"> as the</w:t>
      </w:r>
      <w:r w:rsidR="00F572E9">
        <w:t xml:space="preserve"> neighbour small cells </w:t>
      </w:r>
      <w:r w:rsidR="00C001EA">
        <w:t xml:space="preserve">deployed </w:t>
      </w:r>
      <w:r w:rsidR="00F572E9">
        <w:t xml:space="preserve">in the </w:t>
      </w:r>
      <w:r w:rsidR="007D21CD">
        <w:t xml:space="preserve">same </w:t>
      </w:r>
      <w:r w:rsidR="00390E6F">
        <w:t>victim’s</w:t>
      </w:r>
      <w:r w:rsidR="00F572E9">
        <w:t xml:space="preserve"> </w:t>
      </w:r>
      <w:r w:rsidR="00390E6F">
        <w:t xml:space="preserve">small cell </w:t>
      </w:r>
      <w:r w:rsidR="00F572E9">
        <w:t>cluster.</w:t>
      </w:r>
      <w:r w:rsidR="00904BB0">
        <w:t xml:space="preserve"> </w:t>
      </w:r>
      <w:r w:rsidR="00280CA8">
        <w:t>Based on t</w:t>
      </w:r>
      <w:r w:rsidR="00A53C4D">
        <w:t xml:space="preserve">hese observations, </w:t>
      </w:r>
      <w:r w:rsidR="00B84C52">
        <w:t xml:space="preserve">enhancements to reduce the </w:t>
      </w:r>
      <w:proofErr w:type="spellStart"/>
      <w:r w:rsidR="00B84C52">
        <w:t>gNB</w:t>
      </w:r>
      <w:proofErr w:type="spellEnd"/>
      <w:r w:rsidR="00B84C52">
        <w:t>-to-</w:t>
      </w:r>
      <w:proofErr w:type="spellStart"/>
      <w:r w:rsidR="00B84C52">
        <w:t>gNB</w:t>
      </w:r>
      <w:proofErr w:type="spellEnd"/>
      <w:r w:rsidR="00B84C52">
        <w:t xml:space="preserve"> CLI </w:t>
      </w:r>
      <w:r w:rsidR="00417EA8">
        <w:t>could focus on the mitigation of the 1</w:t>
      </w:r>
      <w:r w:rsidR="00417EA8" w:rsidRPr="00A21DE2">
        <w:rPr>
          <w:vertAlign w:val="superscript"/>
        </w:rPr>
        <w:t>st</w:t>
      </w:r>
      <w:r w:rsidR="00417EA8">
        <w:t xml:space="preserve"> CLI aggressor</w:t>
      </w:r>
      <w:r w:rsidR="00FF7C3B">
        <w:t>.</w:t>
      </w:r>
      <w:r w:rsidR="00824102">
        <w:t xml:space="preserve"> The figure also depicts the </w:t>
      </w:r>
      <w:r w:rsidR="00D5480F">
        <w:t>experienced</w:t>
      </w:r>
      <w:r w:rsidR="002E6E74">
        <w:t xml:space="preserve"> UL interference </w:t>
      </w:r>
      <w:r w:rsidR="00E45E85">
        <w:t xml:space="preserve">in CLI slots, </w:t>
      </w:r>
      <w:proofErr w:type="gramStart"/>
      <w:r w:rsidR="00E45E85">
        <w:t>i.e.</w:t>
      </w:r>
      <w:proofErr w:type="gramEnd"/>
      <w:r w:rsidR="00E45E85">
        <w:t xml:space="preserve"> the </w:t>
      </w:r>
      <w:r w:rsidR="00360803">
        <w:t xml:space="preserve">interference generated </w:t>
      </w:r>
      <w:r w:rsidR="00D13538">
        <w:t>by</w:t>
      </w:r>
      <w:r w:rsidR="00360803">
        <w:t xml:space="preserve"> </w:t>
      </w:r>
      <w:r w:rsidR="007D175E">
        <w:t>other cells</w:t>
      </w:r>
      <w:r w:rsidR="001D0600">
        <w:t xml:space="preserve"> due to UL </w:t>
      </w:r>
      <w:proofErr w:type="spellStart"/>
      <w:r w:rsidR="001D0600">
        <w:t>transmisisons</w:t>
      </w:r>
      <w:proofErr w:type="spellEnd"/>
      <w:r w:rsidR="00543BCC">
        <w:t xml:space="preserve">. By comparing the UL interference and total </w:t>
      </w:r>
      <w:proofErr w:type="spellStart"/>
      <w:r w:rsidR="00543BCC">
        <w:t>gNB</w:t>
      </w:r>
      <w:proofErr w:type="spellEnd"/>
      <w:r w:rsidR="00543BCC">
        <w:t>-to-</w:t>
      </w:r>
      <w:proofErr w:type="spellStart"/>
      <w:r w:rsidR="00543BCC">
        <w:t>gNB</w:t>
      </w:r>
      <w:proofErr w:type="spellEnd"/>
      <w:r w:rsidR="00543BCC">
        <w:t xml:space="preserve"> CLI curves, we can conclude that the </w:t>
      </w:r>
      <w:proofErr w:type="spellStart"/>
      <w:r w:rsidR="00543BCC">
        <w:t>gNB</w:t>
      </w:r>
      <w:proofErr w:type="spellEnd"/>
      <w:r w:rsidR="00543BCC">
        <w:t>-to-</w:t>
      </w:r>
      <w:proofErr w:type="spellStart"/>
      <w:r w:rsidR="00543BCC">
        <w:t>gNB</w:t>
      </w:r>
      <w:proofErr w:type="spellEnd"/>
      <w:r w:rsidR="00543BCC">
        <w:t xml:space="preserve"> CLI is the bottleneck for dynamic TDD</w:t>
      </w:r>
      <w:r w:rsidR="007A6498">
        <w:t>.</w:t>
      </w:r>
      <w:r w:rsidR="0009565F">
        <w:t xml:space="preserve"> Th</w:t>
      </w:r>
      <w:r w:rsidR="00916EDF">
        <w:t>is analysis is</w:t>
      </w:r>
      <w:r w:rsidR="0009565F">
        <w:t xml:space="preserve"> highly dependent on the topology of the scenario</w:t>
      </w:r>
      <w:r w:rsidR="0056077B">
        <w:t xml:space="preserve"> and</w:t>
      </w:r>
      <w:r w:rsidR="003578E9">
        <w:t xml:space="preserve"> conclusions might be different </w:t>
      </w:r>
      <w:r w:rsidR="007F051C">
        <w:t>for other deployments.</w:t>
      </w:r>
    </w:p>
    <w:p w14:paraId="05637B3F" w14:textId="60BE22FD" w:rsidR="006D312F" w:rsidRDefault="006D312F" w:rsidP="006D312F">
      <w:pPr>
        <w:jc w:val="center"/>
      </w:pPr>
      <w:r w:rsidRPr="006D312F">
        <w:rPr>
          <w:noProof/>
        </w:rPr>
        <w:drawing>
          <wp:inline distT="0" distB="0" distL="0" distR="0" wp14:anchorId="79513F9D" wp14:editId="36162236">
            <wp:extent cx="2836360" cy="2847570"/>
            <wp:effectExtent l="0" t="0" r="2540" b="0"/>
            <wp:docPr id="8" name="Picture 6">
              <a:extLst xmlns:a="http://schemas.openxmlformats.org/drawingml/2006/main">
                <a:ext uri="{FF2B5EF4-FFF2-40B4-BE49-F238E27FC236}">
                  <a16:creationId xmlns:a16="http://schemas.microsoft.com/office/drawing/2014/main" id="{34788D2C-AEEA-46C3-ABCA-2925DD785A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4788D2C-AEEA-46C3-ABCA-2925DD785A5D}"/>
                        </a:ext>
                      </a:extLst>
                    </pic:cNvPr>
                    <pic:cNvPicPr>
                      <a:picLocks noChangeAspect="1"/>
                    </pic:cNvPicPr>
                  </pic:nvPicPr>
                  <pic:blipFill>
                    <a:blip r:embed="rId15"/>
                    <a:stretch>
                      <a:fillRect/>
                    </a:stretch>
                  </pic:blipFill>
                  <pic:spPr>
                    <a:xfrm>
                      <a:off x="0" y="0"/>
                      <a:ext cx="2836360" cy="2847570"/>
                    </a:xfrm>
                    <a:prstGeom prst="rect">
                      <a:avLst/>
                    </a:prstGeom>
                  </pic:spPr>
                </pic:pic>
              </a:graphicData>
            </a:graphic>
          </wp:inline>
        </w:drawing>
      </w:r>
    </w:p>
    <w:p w14:paraId="2A065EA2" w14:textId="11DF9D10" w:rsidR="00B03180" w:rsidRPr="00B834EF" w:rsidRDefault="00B03180" w:rsidP="00DE7305">
      <w:pPr>
        <w:jc w:val="center"/>
        <w:rPr>
          <w:b/>
          <w:bCs/>
        </w:rPr>
      </w:pPr>
      <w:bookmarkStart w:id="6" w:name="_Ref101530000"/>
      <w:r w:rsidRPr="00B834EF">
        <w:rPr>
          <w:b/>
          <w:bCs/>
        </w:rPr>
        <w:t xml:space="preserve">Figure </w:t>
      </w:r>
      <w:r w:rsidRPr="00B834EF">
        <w:rPr>
          <w:b/>
          <w:bCs/>
        </w:rPr>
        <w:fldChar w:fldCharType="begin"/>
      </w:r>
      <w:r w:rsidRPr="00B834EF">
        <w:rPr>
          <w:b/>
          <w:bCs/>
        </w:rPr>
        <w:instrText xml:space="preserve"> SEQ Figure \* ARABIC </w:instrText>
      </w:r>
      <w:r w:rsidRPr="00B834EF">
        <w:rPr>
          <w:b/>
          <w:bCs/>
        </w:rPr>
        <w:fldChar w:fldCharType="separate"/>
      </w:r>
      <w:r w:rsidRPr="00B834EF">
        <w:rPr>
          <w:b/>
          <w:bCs/>
          <w:noProof/>
        </w:rPr>
        <w:t>3</w:t>
      </w:r>
      <w:r w:rsidRPr="00B834EF">
        <w:rPr>
          <w:b/>
          <w:bCs/>
        </w:rPr>
        <w:fldChar w:fldCharType="end"/>
      </w:r>
      <w:bookmarkEnd w:id="6"/>
      <w:r w:rsidRPr="00B834EF">
        <w:rPr>
          <w:b/>
          <w:bCs/>
        </w:rPr>
        <w:t>. UL interference component power per subcarrier during CLI slots</w:t>
      </w:r>
    </w:p>
    <w:p w14:paraId="02343D8E" w14:textId="62252CB9" w:rsidR="00A0660D" w:rsidRPr="004F2C8D" w:rsidRDefault="00C9627F" w:rsidP="00CA6E72">
      <w:pPr>
        <w:jc w:val="both"/>
      </w:pPr>
      <w:r>
        <w:t>The presented simulation results lead to the following observations</w:t>
      </w:r>
      <w:r w:rsidR="00BD7AF6">
        <w:t>:</w:t>
      </w:r>
    </w:p>
    <w:p w14:paraId="4E1B23B0" w14:textId="3E2BEC7B" w:rsidR="00F154E9" w:rsidRPr="00C5181F" w:rsidRDefault="00A0660D" w:rsidP="00CA6E72">
      <w:pPr>
        <w:pStyle w:val="ListParagraph"/>
        <w:numPr>
          <w:ilvl w:val="0"/>
          <w:numId w:val="37"/>
        </w:numPr>
        <w:jc w:val="both"/>
        <w:rPr>
          <w:sz w:val="20"/>
          <w:szCs w:val="20"/>
          <w:lang w:val="en-GB"/>
        </w:rPr>
      </w:pPr>
      <w:r w:rsidRPr="004F2C8D">
        <w:rPr>
          <w:b/>
          <w:sz w:val="20"/>
          <w:szCs w:val="20"/>
          <w:lang w:val="en-GB"/>
        </w:rPr>
        <w:t xml:space="preserve">Observation </w:t>
      </w:r>
      <w:r w:rsidR="008328BB">
        <w:rPr>
          <w:b/>
          <w:sz w:val="20"/>
          <w:szCs w:val="20"/>
          <w:lang w:val="en-GB"/>
        </w:rPr>
        <w:t>5</w:t>
      </w:r>
      <w:r w:rsidRPr="004F2C8D">
        <w:rPr>
          <w:b/>
          <w:sz w:val="20"/>
          <w:szCs w:val="20"/>
          <w:lang w:val="en-GB"/>
        </w:rPr>
        <w:t>:</w:t>
      </w:r>
      <w:r w:rsidRPr="004F2C8D">
        <w:rPr>
          <w:sz w:val="20"/>
          <w:szCs w:val="20"/>
          <w:lang w:val="en-GB"/>
        </w:rPr>
        <w:t xml:space="preserve"> </w:t>
      </w:r>
      <w:r w:rsidR="007A2702" w:rsidRPr="004F2C8D">
        <w:rPr>
          <w:sz w:val="20"/>
          <w:szCs w:val="20"/>
          <w:lang w:val="en-GB"/>
        </w:rPr>
        <w:t xml:space="preserve">The </w:t>
      </w:r>
      <w:r w:rsidR="00FD09F7" w:rsidRPr="004F2C8D">
        <w:rPr>
          <w:sz w:val="20"/>
          <w:szCs w:val="20"/>
          <w:lang w:val="en-GB"/>
        </w:rPr>
        <w:t>UL performance of the small cells with dynamic TDD is sever</w:t>
      </w:r>
      <w:r w:rsidR="00465937" w:rsidRPr="004F2C8D">
        <w:rPr>
          <w:sz w:val="20"/>
          <w:szCs w:val="20"/>
          <w:lang w:val="en-GB"/>
        </w:rPr>
        <w:t xml:space="preserve">ely impacted by the strong </w:t>
      </w:r>
      <w:proofErr w:type="spellStart"/>
      <w:r w:rsidR="00465937" w:rsidRPr="004F2C8D">
        <w:rPr>
          <w:sz w:val="20"/>
          <w:szCs w:val="20"/>
          <w:lang w:val="en-GB"/>
        </w:rPr>
        <w:t>gNB</w:t>
      </w:r>
      <w:proofErr w:type="spellEnd"/>
      <w:r w:rsidR="00465937" w:rsidRPr="004F2C8D">
        <w:rPr>
          <w:sz w:val="20"/>
          <w:szCs w:val="20"/>
          <w:lang w:val="en-GB"/>
        </w:rPr>
        <w:t>-</w:t>
      </w:r>
      <w:r w:rsidR="002D0EFC">
        <w:rPr>
          <w:sz w:val="20"/>
          <w:szCs w:val="20"/>
          <w:lang w:val="en-GB"/>
        </w:rPr>
        <w:t>to</w:t>
      </w:r>
      <w:r w:rsidR="00465937" w:rsidRPr="004F2C8D">
        <w:rPr>
          <w:sz w:val="20"/>
          <w:szCs w:val="20"/>
          <w:lang w:val="en-GB"/>
        </w:rPr>
        <w:t>-</w:t>
      </w:r>
      <w:proofErr w:type="spellStart"/>
      <w:r w:rsidR="00465937" w:rsidRPr="004F2C8D">
        <w:rPr>
          <w:sz w:val="20"/>
          <w:szCs w:val="20"/>
          <w:lang w:val="en-GB"/>
        </w:rPr>
        <w:t>gNB</w:t>
      </w:r>
      <w:proofErr w:type="spellEnd"/>
      <w:r w:rsidR="00465937" w:rsidRPr="004F2C8D">
        <w:rPr>
          <w:sz w:val="20"/>
          <w:szCs w:val="20"/>
          <w:lang w:val="en-GB"/>
        </w:rPr>
        <w:t xml:space="preserve"> CLI from </w:t>
      </w:r>
      <w:r w:rsidR="00465937" w:rsidRPr="00C5181F">
        <w:rPr>
          <w:sz w:val="20"/>
          <w:szCs w:val="20"/>
          <w:lang w:val="en-GB"/>
        </w:rPr>
        <w:t>t</w:t>
      </w:r>
      <w:r w:rsidR="001867C3">
        <w:rPr>
          <w:sz w:val="20"/>
          <w:szCs w:val="20"/>
          <w:lang w:val="en-GB"/>
        </w:rPr>
        <w:t>he</w:t>
      </w:r>
      <w:r w:rsidR="00465937" w:rsidRPr="004F2C8D">
        <w:rPr>
          <w:sz w:val="20"/>
          <w:szCs w:val="20"/>
          <w:lang w:val="en-GB"/>
        </w:rPr>
        <w:t xml:space="preserve"> macro layer with DL</w:t>
      </w:r>
      <w:r w:rsidR="009D2F9C">
        <w:rPr>
          <w:sz w:val="20"/>
          <w:szCs w:val="20"/>
          <w:lang w:val="en-GB"/>
        </w:rPr>
        <w:t>-</w:t>
      </w:r>
      <w:r w:rsidR="00465937" w:rsidRPr="004F2C8D">
        <w:rPr>
          <w:sz w:val="20"/>
          <w:szCs w:val="20"/>
          <w:lang w:val="en-GB"/>
        </w:rPr>
        <w:t xml:space="preserve">heavy </w:t>
      </w:r>
      <w:r w:rsidR="00F154E9" w:rsidRPr="004F2C8D">
        <w:rPr>
          <w:sz w:val="20"/>
          <w:szCs w:val="20"/>
          <w:lang w:val="en-GB"/>
        </w:rPr>
        <w:t xml:space="preserve">TDD configuration. </w:t>
      </w:r>
      <w:r w:rsidR="00F154E9" w:rsidRPr="00F154E9">
        <w:rPr>
          <w:sz w:val="20"/>
          <w:szCs w:val="20"/>
          <w:lang w:val="en-GB"/>
        </w:rPr>
        <w:t xml:space="preserve">At least 20 dB UL SINR improvement </w:t>
      </w:r>
      <w:r w:rsidR="004F2C8D" w:rsidRPr="00C5181F">
        <w:rPr>
          <w:sz w:val="20"/>
          <w:szCs w:val="20"/>
          <w:lang w:val="en-GB"/>
        </w:rPr>
        <w:t xml:space="preserve">is </w:t>
      </w:r>
      <w:r w:rsidR="00F154E9" w:rsidRPr="00F154E9">
        <w:rPr>
          <w:sz w:val="20"/>
          <w:szCs w:val="20"/>
          <w:lang w:val="en-GB"/>
        </w:rPr>
        <w:t xml:space="preserve">needed </w:t>
      </w:r>
      <w:r w:rsidR="004F2C8D" w:rsidRPr="00C5181F">
        <w:rPr>
          <w:sz w:val="20"/>
          <w:szCs w:val="20"/>
          <w:lang w:val="en-GB"/>
        </w:rPr>
        <w:t>to achieve decent UL performance</w:t>
      </w:r>
      <w:r w:rsidR="00D00306">
        <w:rPr>
          <w:sz w:val="20"/>
          <w:szCs w:val="20"/>
          <w:lang w:val="en-GB"/>
        </w:rPr>
        <w:t xml:space="preserve"> in slots with </w:t>
      </w:r>
      <w:proofErr w:type="spellStart"/>
      <w:r w:rsidR="00D00306">
        <w:rPr>
          <w:sz w:val="20"/>
          <w:szCs w:val="20"/>
          <w:lang w:val="en-GB"/>
        </w:rPr>
        <w:t>gNB</w:t>
      </w:r>
      <w:proofErr w:type="spellEnd"/>
      <w:r w:rsidR="00D00306">
        <w:rPr>
          <w:sz w:val="20"/>
          <w:szCs w:val="20"/>
          <w:lang w:val="en-GB"/>
        </w:rPr>
        <w:t>-to-</w:t>
      </w:r>
      <w:proofErr w:type="spellStart"/>
      <w:r w:rsidR="00D00306">
        <w:rPr>
          <w:sz w:val="20"/>
          <w:szCs w:val="20"/>
          <w:lang w:val="en-GB"/>
        </w:rPr>
        <w:t>gNB</w:t>
      </w:r>
      <w:proofErr w:type="spellEnd"/>
      <w:r w:rsidR="00D00306">
        <w:rPr>
          <w:sz w:val="20"/>
          <w:szCs w:val="20"/>
          <w:lang w:val="en-GB"/>
        </w:rPr>
        <w:t xml:space="preserve"> CLI. </w:t>
      </w:r>
    </w:p>
    <w:p w14:paraId="01CB12F8" w14:textId="2F861006" w:rsidR="002C37AF" w:rsidRPr="00057BE0" w:rsidRDefault="006C6F33" w:rsidP="00CA6E72">
      <w:pPr>
        <w:pStyle w:val="ListParagraph"/>
        <w:numPr>
          <w:ilvl w:val="0"/>
          <w:numId w:val="37"/>
        </w:numPr>
        <w:jc w:val="both"/>
        <w:rPr>
          <w:sz w:val="20"/>
          <w:szCs w:val="20"/>
          <w:lang w:val="en-GB"/>
        </w:rPr>
      </w:pPr>
      <w:r w:rsidRPr="00E82122">
        <w:rPr>
          <w:b/>
          <w:sz w:val="20"/>
          <w:szCs w:val="20"/>
          <w:lang w:val="en-GB"/>
        </w:rPr>
        <w:t xml:space="preserve">Observation </w:t>
      </w:r>
      <w:r w:rsidR="00C47CB3">
        <w:rPr>
          <w:b/>
          <w:sz w:val="20"/>
          <w:szCs w:val="20"/>
          <w:lang w:val="en-GB"/>
        </w:rPr>
        <w:t>6</w:t>
      </w:r>
      <w:r w:rsidRPr="00E82122">
        <w:rPr>
          <w:b/>
          <w:sz w:val="20"/>
          <w:szCs w:val="20"/>
          <w:lang w:val="en-GB"/>
        </w:rPr>
        <w:t>:</w:t>
      </w:r>
      <w:r w:rsidRPr="00205953">
        <w:rPr>
          <w:sz w:val="20"/>
          <w:szCs w:val="20"/>
          <w:lang w:val="en-GB"/>
        </w:rPr>
        <w:t xml:space="preserve"> </w:t>
      </w:r>
      <w:r w:rsidR="00396966" w:rsidRPr="00205953">
        <w:rPr>
          <w:sz w:val="20"/>
          <w:szCs w:val="20"/>
          <w:lang w:val="en-US"/>
        </w:rPr>
        <w:t xml:space="preserve">The victim </w:t>
      </w:r>
      <w:proofErr w:type="spellStart"/>
      <w:r w:rsidR="00396966" w:rsidRPr="00205953">
        <w:rPr>
          <w:sz w:val="20"/>
          <w:szCs w:val="20"/>
          <w:lang w:val="en-US"/>
        </w:rPr>
        <w:t>gNB</w:t>
      </w:r>
      <w:proofErr w:type="spellEnd"/>
      <w:r w:rsidR="00396966" w:rsidRPr="00205953">
        <w:rPr>
          <w:sz w:val="20"/>
          <w:szCs w:val="20"/>
          <w:lang w:val="en-US"/>
        </w:rPr>
        <w:t xml:space="preserve"> is heavily impacted by the </w:t>
      </w:r>
      <w:r w:rsidR="00C77075" w:rsidRPr="00205953">
        <w:rPr>
          <w:sz w:val="20"/>
          <w:szCs w:val="20"/>
          <w:lang w:val="en-US"/>
        </w:rPr>
        <w:t>strongest</w:t>
      </w:r>
      <w:r w:rsidR="00396966" w:rsidRPr="00205953">
        <w:rPr>
          <w:sz w:val="20"/>
          <w:szCs w:val="20"/>
          <w:lang w:val="en-US"/>
        </w:rPr>
        <w:t xml:space="preserve"> CLI aggressor </w:t>
      </w:r>
      <w:r w:rsidR="00296958">
        <w:rPr>
          <w:sz w:val="20"/>
          <w:szCs w:val="20"/>
          <w:lang w:val="en-US"/>
        </w:rPr>
        <w:t>cell</w:t>
      </w:r>
      <w:r w:rsidR="00396966" w:rsidRPr="00205953">
        <w:rPr>
          <w:sz w:val="20"/>
          <w:szCs w:val="20"/>
          <w:lang w:val="en-US"/>
        </w:rPr>
        <w:t xml:space="preserve"> (normally the closest </w:t>
      </w:r>
      <w:r w:rsidR="00396966" w:rsidRPr="00E82122">
        <w:rPr>
          <w:sz w:val="20"/>
          <w:szCs w:val="20"/>
          <w:lang w:val="en-US"/>
        </w:rPr>
        <w:t xml:space="preserve">macro </w:t>
      </w:r>
      <w:proofErr w:type="spellStart"/>
      <w:r w:rsidR="00396966" w:rsidRPr="00E82122">
        <w:rPr>
          <w:sz w:val="20"/>
          <w:szCs w:val="20"/>
          <w:lang w:val="en-US"/>
        </w:rPr>
        <w:t>gNB</w:t>
      </w:r>
      <w:proofErr w:type="spellEnd"/>
      <w:r w:rsidR="00396966" w:rsidRPr="00E82122">
        <w:rPr>
          <w:sz w:val="20"/>
          <w:szCs w:val="20"/>
          <w:lang w:val="en-US"/>
        </w:rPr>
        <w:t>)</w:t>
      </w:r>
      <w:r w:rsidR="00265598" w:rsidRPr="00E82122">
        <w:rPr>
          <w:sz w:val="20"/>
          <w:szCs w:val="20"/>
          <w:lang w:val="en-US"/>
        </w:rPr>
        <w:t>, while the other aggressor cells</w:t>
      </w:r>
      <w:r w:rsidR="00205953" w:rsidRPr="00E82122">
        <w:rPr>
          <w:sz w:val="20"/>
          <w:szCs w:val="20"/>
          <w:lang w:val="en-US"/>
        </w:rPr>
        <w:t xml:space="preserve"> </w:t>
      </w:r>
      <w:proofErr w:type="gramStart"/>
      <w:r w:rsidR="00205953" w:rsidRPr="00E82122">
        <w:rPr>
          <w:sz w:val="20"/>
          <w:szCs w:val="20"/>
          <w:lang w:val="en-US"/>
        </w:rPr>
        <w:t>provides</w:t>
      </w:r>
      <w:proofErr w:type="gramEnd"/>
      <w:r w:rsidR="00205953" w:rsidRPr="00E82122">
        <w:rPr>
          <w:sz w:val="20"/>
          <w:szCs w:val="20"/>
          <w:lang w:val="en-US"/>
        </w:rPr>
        <w:t xml:space="preserve"> much weaker CLI contributions. </w:t>
      </w:r>
      <w:r w:rsidR="00396966" w:rsidRPr="00E82122">
        <w:rPr>
          <w:sz w:val="20"/>
          <w:szCs w:val="20"/>
          <w:lang w:val="en-GB"/>
        </w:rPr>
        <w:t xml:space="preserve">Enhancements to </w:t>
      </w:r>
      <w:r w:rsidR="00205953" w:rsidRPr="00E82122">
        <w:rPr>
          <w:sz w:val="20"/>
          <w:szCs w:val="20"/>
          <w:lang w:val="en-GB"/>
        </w:rPr>
        <w:t>mitigate</w:t>
      </w:r>
      <w:r w:rsidR="00396966" w:rsidRPr="00E82122">
        <w:rPr>
          <w:sz w:val="20"/>
          <w:szCs w:val="20"/>
          <w:lang w:val="en-GB"/>
        </w:rPr>
        <w:t xml:space="preserve"> the CLI </w:t>
      </w:r>
      <w:r w:rsidR="00285089" w:rsidRPr="00E82122">
        <w:rPr>
          <w:sz w:val="20"/>
          <w:szCs w:val="20"/>
          <w:lang w:val="en-GB"/>
        </w:rPr>
        <w:t xml:space="preserve">from the strongest </w:t>
      </w:r>
      <w:r w:rsidR="00396966" w:rsidRPr="00E82122">
        <w:rPr>
          <w:sz w:val="20"/>
          <w:szCs w:val="20"/>
          <w:lang w:val="en-GB"/>
        </w:rPr>
        <w:t xml:space="preserve">aggressor </w:t>
      </w:r>
      <w:r w:rsidR="00285089" w:rsidRPr="00E82122">
        <w:rPr>
          <w:sz w:val="20"/>
          <w:szCs w:val="20"/>
          <w:lang w:val="en-GB"/>
        </w:rPr>
        <w:t xml:space="preserve">cell </w:t>
      </w:r>
      <w:r w:rsidR="00560E06">
        <w:rPr>
          <w:sz w:val="20"/>
          <w:szCs w:val="20"/>
          <w:lang w:val="en-GB"/>
        </w:rPr>
        <w:t>are</w:t>
      </w:r>
      <w:r w:rsidR="00560E06" w:rsidRPr="00E82122">
        <w:rPr>
          <w:sz w:val="20"/>
          <w:szCs w:val="20"/>
          <w:lang w:val="en-GB"/>
        </w:rPr>
        <w:t xml:space="preserve"> </w:t>
      </w:r>
      <w:r w:rsidR="00285089" w:rsidRPr="00E82122">
        <w:rPr>
          <w:sz w:val="20"/>
          <w:szCs w:val="20"/>
          <w:lang w:val="en-GB"/>
        </w:rPr>
        <w:t xml:space="preserve">therefore </w:t>
      </w:r>
      <w:r w:rsidR="08AB9DDE" w:rsidRPr="68EDCC28">
        <w:rPr>
          <w:sz w:val="20"/>
          <w:szCs w:val="20"/>
          <w:lang w:val="en-GB"/>
        </w:rPr>
        <w:t xml:space="preserve">helpful </w:t>
      </w:r>
      <w:r w:rsidR="001A5181" w:rsidRPr="00E82122">
        <w:rPr>
          <w:sz w:val="20"/>
          <w:szCs w:val="20"/>
          <w:lang w:val="en-GB"/>
        </w:rPr>
        <w:t>to achieve good performance benefits.</w:t>
      </w:r>
    </w:p>
    <w:p w14:paraId="66A359C8" w14:textId="45219557" w:rsidR="002C37AF" w:rsidRDefault="002C37AF" w:rsidP="00CA6E72">
      <w:pPr>
        <w:pStyle w:val="Heading1"/>
        <w:jc w:val="both"/>
      </w:pPr>
      <w:proofErr w:type="spellStart"/>
      <w:r>
        <w:t>gNB</w:t>
      </w:r>
      <w:proofErr w:type="spellEnd"/>
      <w:r>
        <w:t>-</w:t>
      </w:r>
      <w:r w:rsidR="002D0EFC">
        <w:t>to</w:t>
      </w:r>
      <w:r>
        <w:t>-</w:t>
      </w:r>
      <w:proofErr w:type="spellStart"/>
      <w:r>
        <w:t>gNB</w:t>
      </w:r>
      <w:proofErr w:type="spellEnd"/>
      <w:r>
        <w:t xml:space="preserve"> CLI</w:t>
      </w:r>
      <w:r w:rsidR="00777A99">
        <w:t xml:space="preserve"> mitigation methods</w:t>
      </w:r>
    </w:p>
    <w:p w14:paraId="6CE9A3A0" w14:textId="6368A0FA" w:rsidR="002C37AF" w:rsidRPr="002F5AB7" w:rsidRDefault="005E6D1E" w:rsidP="00CA6E72">
      <w:pPr>
        <w:jc w:val="both"/>
      </w:pPr>
      <w:r>
        <w:t xml:space="preserve">Several </w:t>
      </w:r>
      <w:proofErr w:type="spellStart"/>
      <w:r w:rsidR="00CB6FC2">
        <w:t>gNB</w:t>
      </w:r>
      <w:proofErr w:type="spellEnd"/>
      <w:r w:rsidR="00CB6FC2">
        <w:t>-</w:t>
      </w:r>
      <w:r w:rsidR="002D0EFC">
        <w:t>to</w:t>
      </w:r>
      <w:r w:rsidR="00CB6FC2">
        <w:t>-</w:t>
      </w:r>
      <w:proofErr w:type="spellStart"/>
      <w:r w:rsidR="00CB6FC2">
        <w:t>gNB</w:t>
      </w:r>
      <w:proofErr w:type="spellEnd"/>
      <w:r w:rsidR="00CB6FC2">
        <w:t xml:space="preserve"> CLI mitigation methods w</w:t>
      </w:r>
      <w:r w:rsidR="000F187B">
        <w:t>ere</w:t>
      </w:r>
      <w:r w:rsidR="00CB6FC2">
        <w:t xml:space="preserve"> discussed as part of the </w:t>
      </w:r>
      <w:r w:rsidR="00B01573" w:rsidRPr="00B01573">
        <w:t xml:space="preserve">Rel-14 NR Study Item </w:t>
      </w:r>
      <w:r w:rsidR="00B1121A">
        <w:t xml:space="preserve">phase as captured in 3GPP </w:t>
      </w:r>
      <w:r w:rsidR="00B01573" w:rsidRPr="00B01573">
        <w:t>TR</w:t>
      </w:r>
      <w:r w:rsidR="00B1121A">
        <w:t xml:space="preserve"> </w:t>
      </w:r>
      <w:r w:rsidR="00B01573" w:rsidRPr="00B01573">
        <w:t>38.802</w:t>
      </w:r>
      <w:r w:rsidR="00B1121A">
        <w:t>,</w:t>
      </w:r>
      <w:r w:rsidR="00B01573" w:rsidRPr="00B01573">
        <w:t xml:space="preserve"> </w:t>
      </w:r>
      <w:r w:rsidR="00B01573" w:rsidRPr="002F5AB7">
        <w:t>Section 10</w:t>
      </w:r>
      <w:r w:rsidR="00B1121A" w:rsidRPr="002F5AB7">
        <w:t>.</w:t>
      </w:r>
      <w:r w:rsidR="0078081F" w:rsidRPr="002F5AB7">
        <w:t xml:space="preserve"> Th</w:t>
      </w:r>
      <w:r w:rsidR="00C724B2" w:rsidRPr="002F5AB7">
        <w:t xml:space="preserve">ose methods </w:t>
      </w:r>
      <w:r w:rsidR="00F42684">
        <w:t>can be</w:t>
      </w:r>
      <w:r w:rsidR="00F42684" w:rsidRPr="002F5AB7">
        <w:t xml:space="preserve"> </w:t>
      </w:r>
      <w:r w:rsidR="00C724B2" w:rsidRPr="002F5AB7">
        <w:t>used as starting</w:t>
      </w:r>
      <w:r w:rsidR="00CA0A76" w:rsidRPr="002F5AB7">
        <w:t xml:space="preserve"> point. </w:t>
      </w:r>
      <w:proofErr w:type="gramStart"/>
      <w:r w:rsidR="00CA0A76" w:rsidRPr="002F5AB7">
        <w:t>In particular, we</w:t>
      </w:r>
      <w:proofErr w:type="gramEnd"/>
      <w:r w:rsidR="00CA0A76" w:rsidRPr="002F5AB7">
        <w:t xml:space="preserve"> focus here on the following three methods:</w:t>
      </w:r>
    </w:p>
    <w:p w14:paraId="4C8E0FC6" w14:textId="01FB7E5C" w:rsidR="00CA0A76" w:rsidRPr="007C434F" w:rsidRDefault="00CA0A76" w:rsidP="00CA6E72">
      <w:pPr>
        <w:pStyle w:val="ListParagraph"/>
        <w:numPr>
          <w:ilvl w:val="0"/>
          <w:numId w:val="41"/>
        </w:numPr>
        <w:jc w:val="both"/>
        <w:rPr>
          <w:sz w:val="20"/>
          <w:szCs w:val="20"/>
          <w:lang w:val="en-GB"/>
        </w:rPr>
      </w:pPr>
      <w:r w:rsidRPr="007C434F">
        <w:rPr>
          <w:b/>
          <w:sz w:val="20"/>
          <w:szCs w:val="20"/>
          <w:lang w:val="en-GB"/>
        </w:rPr>
        <w:t xml:space="preserve">Enhanced </w:t>
      </w:r>
      <w:proofErr w:type="spellStart"/>
      <w:r w:rsidRPr="002F5AB7">
        <w:rPr>
          <w:b/>
          <w:bCs/>
          <w:sz w:val="20"/>
          <w:szCs w:val="20"/>
          <w:lang w:val="en-US"/>
        </w:rPr>
        <w:t>gNB</w:t>
      </w:r>
      <w:proofErr w:type="spellEnd"/>
      <w:r w:rsidRPr="002F5AB7">
        <w:rPr>
          <w:b/>
          <w:bCs/>
          <w:sz w:val="20"/>
          <w:szCs w:val="20"/>
          <w:lang w:val="en-US"/>
        </w:rPr>
        <w:t xml:space="preserve"> receivers</w:t>
      </w:r>
      <w:r w:rsidRPr="002F5AB7">
        <w:rPr>
          <w:sz w:val="20"/>
          <w:szCs w:val="20"/>
          <w:lang w:val="en-US"/>
        </w:rPr>
        <w:t xml:space="preserve"> that can help </w:t>
      </w:r>
      <w:r w:rsidR="00093270" w:rsidRPr="002F5AB7">
        <w:rPr>
          <w:sz w:val="20"/>
          <w:szCs w:val="20"/>
          <w:lang w:val="en-US"/>
        </w:rPr>
        <w:t xml:space="preserve">mitigate the </w:t>
      </w:r>
      <w:proofErr w:type="spellStart"/>
      <w:r w:rsidR="00093270" w:rsidRPr="002F5AB7">
        <w:rPr>
          <w:sz w:val="20"/>
          <w:szCs w:val="20"/>
          <w:lang w:val="en-US"/>
        </w:rPr>
        <w:t>gNB</w:t>
      </w:r>
      <w:proofErr w:type="spellEnd"/>
      <w:r w:rsidR="00093270" w:rsidRPr="002F5AB7">
        <w:rPr>
          <w:sz w:val="20"/>
          <w:szCs w:val="20"/>
          <w:lang w:val="en-US"/>
        </w:rPr>
        <w:t>-</w:t>
      </w:r>
      <w:r w:rsidR="002D0EFC">
        <w:rPr>
          <w:sz w:val="20"/>
          <w:szCs w:val="20"/>
          <w:lang w:val="en-US"/>
        </w:rPr>
        <w:t>to</w:t>
      </w:r>
      <w:r w:rsidR="00093270" w:rsidRPr="002F5AB7">
        <w:rPr>
          <w:sz w:val="20"/>
          <w:szCs w:val="20"/>
          <w:lang w:val="en-US"/>
        </w:rPr>
        <w:t>-</w:t>
      </w:r>
      <w:proofErr w:type="spellStart"/>
      <w:r w:rsidR="00093270" w:rsidRPr="002F5AB7">
        <w:rPr>
          <w:sz w:val="20"/>
          <w:szCs w:val="20"/>
          <w:lang w:val="en-US"/>
        </w:rPr>
        <w:t>gNB</w:t>
      </w:r>
      <w:proofErr w:type="spellEnd"/>
      <w:r w:rsidR="00093270" w:rsidRPr="002F5AB7">
        <w:rPr>
          <w:sz w:val="20"/>
          <w:szCs w:val="20"/>
          <w:lang w:val="en-US"/>
        </w:rPr>
        <w:t xml:space="preserve"> CLI. </w:t>
      </w:r>
      <w:r w:rsidR="00C3435C" w:rsidRPr="002F5AB7">
        <w:rPr>
          <w:sz w:val="20"/>
          <w:szCs w:val="20"/>
          <w:lang w:val="en-US"/>
        </w:rPr>
        <w:t xml:space="preserve">Those come in the form of </w:t>
      </w:r>
      <w:r w:rsidR="00283ACB" w:rsidRPr="002F5AB7">
        <w:rPr>
          <w:sz w:val="20"/>
          <w:szCs w:val="20"/>
          <w:lang w:val="en-US"/>
        </w:rPr>
        <w:t xml:space="preserve">(i) </w:t>
      </w:r>
      <w:r w:rsidR="00C3435C" w:rsidRPr="002F5AB7">
        <w:rPr>
          <w:sz w:val="20"/>
          <w:szCs w:val="20"/>
          <w:lang w:val="en-US"/>
        </w:rPr>
        <w:t>linear</w:t>
      </w:r>
      <w:r w:rsidR="00604B03" w:rsidRPr="002F5AB7">
        <w:rPr>
          <w:sz w:val="20"/>
          <w:szCs w:val="20"/>
          <w:lang w:val="en-US"/>
        </w:rPr>
        <w:t xml:space="preserve"> receivers such as </w:t>
      </w:r>
      <w:proofErr w:type="gramStart"/>
      <w:r w:rsidR="00604B03" w:rsidRPr="002F5AB7">
        <w:rPr>
          <w:sz w:val="20"/>
          <w:szCs w:val="20"/>
          <w:lang w:val="en-US"/>
        </w:rPr>
        <w:t>e.g.</w:t>
      </w:r>
      <w:proofErr w:type="gramEnd"/>
      <w:r w:rsidR="00604B03" w:rsidRPr="002F5AB7">
        <w:rPr>
          <w:sz w:val="20"/>
          <w:szCs w:val="20"/>
          <w:lang w:val="en-US"/>
        </w:rPr>
        <w:t xml:space="preserve"> optimized</w:t>
      </w:r>
      <w:r w:rsidR="00E55A9A">
        <w:rPr>
          <w:sz w:val="20"/>
          <w:szCs w:val="20"/>
          <w:lang w:val="en-US"/>
        </w:rPr>
        <w:t xml:space="preserve"> interference </w:t>
      </w:r>
      <w:r w:rsidR="00C474C7">
        <w:rPr>
          <w:sz w:val="20"/>
          <w:szCs w:val="20"/>
          <w:lang w:val="en-US"/>
        </w:rPr>
        <w:t>rejection combining</w:t>
      </w:r>
      <w:r w:rsidR="00604B03" w:rsidRPr="002F5AB7">
        <w:rPr>
          <w:sz w:val="20"/>
          <w:szCs w:val="20"/>
          <w:lang w:val="en-US"/>
        </w:rPr>
        <w:t xml:space="preserve"> </w:t>
      </w:r>
      <w:r w:rsidR="00C474C7">
        <w:rPr>
          <w:sz w:val="20"/>
          <w:szCs w:val="20"/>
          <w:lang w:val="en-US"/>
        </w:rPr>
        <w:t>(</w:t>
      </w:r>
      <w:r w:rsidR="00604B03" w:rsidRPr="002F5AB7">
        <w:rPr>
          <w:sz w:val="20"/>
          <w:szCs w:val="20"/>
          <w:lang w:val="en-US"/>
        </w:rPr>
        <w:t>IRC</w:t>
      </w:r>
      <w:r w:rsidR="00C474C7">
        <w:rPr>
          <w:sz w:val="20"/>
          <w:szCs w:val="20"/>
          <w:lang w:val="en-US"/>
        </w:rPr>
        <w:t>)</w:t>
      </w:r>
      <w:r w:rsidR="00604B03" w:rsidRPr="002F5AB7">
        <w:rPr>
          <w:sz w:val="20"/>
          <w:szCs w:val="20"/>
          <w:lang w:val="en-US"/>
        </w:rPr>
        <w:t xml:space="preserve"> receivers that are tailored to combat the </w:t>
      </w:r>
      <w:proofErr w:type="spellStart"/>
      <w:r w:rsidR="00604B03" w:rsidRPr="002F5AB7">
        <w:rPr>
          <w:sz w:val="20"/>
          <w:szCs w:val="20"/>
          <w:lang w:val="en-US"/>
        </w:rPr>
        <w:t>gNB</w:t>
      </w:r>
      <w:proofErr w:type="spellEnd"/>
      <w:r w:rsidR="00604B03" w:rsidRPr="002F5AB7">
        <w:rPr>
          <w:sz w:val="20"/>
          <w:szCs w:val="20"/>
          <w:lang w:val="en-US"/>
        </w:rPr>
        <w:t>-</w:t>
      </w:r>
      <w:r w:rsidR="002D0EFC">
        <w:rPr>
          <w:sz w:val="20"/>
          <w:szCs w:val="20"/>
          <w:lang w:val="en-US"/>
        </w:rPr>
        <w:t>to</w:t>
      </w:r>
      <w:r w:rsidR="00604B03" w:rsidRPr="002F5AB7">
        <w:rPr>
          <w:sz w:val="20"/>
          <w:szCs w:val="20"/>
          <w:lang w:val="en-US"/>
        </w:rPr>
        <w:t>-</w:t>
      </w:r>
      <w:proofErr w:type="spellStart"/>
      <w:r w:rsidR="00604B03" w:rsidRPr="002F5AB7">
        <w:rPr>
          <w:sz w:val="20"/>
          <w:szCs w:val="20"/>
          <w:lang w:val="en-US"/>
        </w:rPr>
        <w:t>gNB</w:t>
      </w:r>
      <w:proofErr w:type="spellEnd"/>
      <w:r w:rsidR="00604B03" w:rsidRPr="002F5AB7">
        <w:rPr>
          <w:sz w:val="20"/>
          <w:szCs w:val="20"/>
          <w:lang w:val="en-US"/>
        </w:rPr>
        <w:t xml:space="preserve"> CLI, and </w:t>
      </w:r>
      <w:r w:rsidR="00283ACB" w:rsidRPr="002F5AB7">
        <w:rPr>
          <w:sz w:val="20"/>
          <w:szCs w:val="20"/>
          <w:lang w:val="en-US"/>
        </w:rPr>
        <w:t>(ii) non-linear receivers such as e.g. successive interference cancellation</w:t>
      </w:r>
      <w:r w:rsidR="00C474C7">
        <w:rPr>
          <w:sz w:val="20"/>
          <w:szCs w:val="20"/>
          <w:lang w:val="en-US"/>
        </w:rPr>
        <w:t xml:space="preserve"> (SIC)</w:t>
      </w:r>
      <w:r w:rsidR="00283ACB" w:rsidRPr="002F5AB7">
        <w:rPr>
          <w:sz w:val="20"/>
          <w:szCs w:val="20"/>
          <w:lang w:val="en-US"/>
        </w:rPr>
        <w:t>. For both (i) and (ii)</w:t>
      </w:r>
      <w:r w:rsidR="0059458A" w:rsidRPr="002F5AB7">
        <w:rPr>
          <w:sz w:val="20"/>
          <w:szCs w:val="20"/>
          <w:lang w:val="en-US"/>
        </w:rPr>
        <w:t xml:space="preserve">, the performance may be improved by having assistance information </w:t>
      </w:r>
      <w:r w:rsidR="00206E4E" w:rsidRPr="002F5AB7">
        <w:rPr>
          <w:sz w:val="20"/>
          <w:szCs w:val="20"/>
          <w:lang w:val="en-US"/>
        </w:rPr>
        <w:t xml:space="preserve">that </w:t>
      </w:r>
      <w:proofErr w:type="gramStart"/>
      <w:r w:rsidR="00206E4E" w:rsidRPr="002F5AB7">
        <w:rPr>
          <w:sz w:val="20"/>
          <w:szCs w:val="20"/>
          <w:lang w:val="en-US"/>
        </w:rPr>
        <w:t>e.g.</w:t>
      </w:r>
      <w:proofErr w:type="gramEnd"/>
      <w:r w:rsidR="00206E4E" w:rsidRPr="002F5AB7">
        <w:rPr>
          <w:sz w:val="20"/>
          <w:szCs w:val="20"/>
          <w:lang w:val="en-US"/>
        </w:rPr>
        <w:t xml:space="preserve"> </w:t>
      </w:r>
      <w:r w:rsidR="00FA2AD7" w:rsidRPr="002F5AB7">
        <w:rPr>
          <w:sz w:val="20"/>
          <w:szCs w:val="20"/>
          <w:lang w:val="en-US"/>
        </w:rPr>
        <w:t xml:space="preserve">expresses some </w:t>
      </w:r>
      <w:proofErr w:type="spellStart"/>
      <w:r w:rsidR="00FA2AD7" w:rsidRPr="002F5AB7">
        <w:rPr>
          <w:sz w:val="20"/>
          <w:szCs w:val="20"/>
          <w:lang w:val="en-US"/>
        </w:rPr>
        <w:t>apriori</w:t>
      </w:r>
      <w:proofErr w:type="spellEnd"/>
      <w:r w:rsidR="00FA2AD7" w:rsidRPr="002F5AB7">
        <w:rPr>
          <w:sz w:val="20"/>
          <w:szCs w:val="20"/>
          <w:lang w:val="en-US"/>
        </w:rPr>
        <w:t xml:space="preserve"> information of </w:t>
      </w:r>
      <w:r w:rsidR="00E92518">
        <w:rPr>
          <w:sz w:val="20"/>
          <w:szCs w:val="20"/>
          <w:lang w:val="en-US"/>
        </w:rPr>
        <w:t xml:space="preserve">the </w:t>
      </w:r>
      <w:r w:rsidR="00FA2AD7" w:rsidRPr="002F5AB7">
        <w:rPr>
          <w:sz w:val="20"/>
          <w:szCs w:val="20"/>
          <w:lang w:val="en-US"/>
        </w:rPr>
        <w:t xml:space="preserve">signal characteristics of the CLI signal from the </w:t>
      </w:r>
      <w:r w:rsidR="002F5AB7" w:rsidRPr="002F5AB7">
        <w:rPr>
          <w:sz w:val="20"/>
          <w:szCs w:val="20"/>
          <w:lang w:val="en-US"/>
        </w:rPr>
        <w:t>aggressor cell.</w:t>
      </w:r>
    </w:p>
    <w:p w14:paraId="77CA7480" w14:textId="0851E255" w:rsidR="00BB1BFB" w:rsidRPr="00C5181F" w:rsidRDefault="00F45AA4" w:rsidP="00CA6E72">
      <w:pPr>
        <w:pStyle w:val="ListParagraph"/>
        <w:numPr>
          <w:ilvl w:val="0"/>
          <w:numId w:val="41"/>
        </w:numPr>
        <w:jc w:val="both"/>
        <w:rPr>
          <w:sz w:val="20"/>
          <w:szCs w:val="20"/>
          <w:lang w:val="en-GB"/>
        </w:rPr>
      </w:pPr>
      <w:r w:rsidRPr="00C5181F">
        <w:rPr>
          <w:b/>
          <w:sz w:val="20"/>
          <w:szCs w:val="20"/>
          <w:lang w:val="en-GB"/>
        </w:rPr>
        <w:t>Optimized UE power control</w:t>
      </w:r>
      <w:r w:rsidRPr="00C5181F">
        <w:rPr>
          <w:sz w:val="20"/>
          <w:szCs w:val="20"/>
          <w:lang w:val="en-GB"/>
        </w:rPr>
        <w:t xml:space="preserve">, where the UE transmit power </w:t>
      </w:r>
      <w:r w:rsidR="00EF37ED" w:rsidRPr="00C5181F">
        <w:rPr>
          <w:sz w:val="20"/>
          <w:szCs w:val="20"/>
          <w:lang w:val="en-GB"/>
        </w:rPr>
        <w:t xml:space="preserve">in the victim cell </w:t>
      </w:r>
      <w:r w:rsidRPr="00C5181F">
        <w:rPr>
          <w:sz w:val="20"/>
          <w:szCs w:val="20"/>
          <w:lang w:val="en-GB"/>
        </w:rPr>
        <w:t xml:space="preserve">is boosted during </w:t>
      </w:r>
      <w:proofErr w:type="gramStart"/>
      <w:r w:rsidR="00EF37ED" w:rsidRPr="00C5181F">
        <w:rPr>
          <w:sz w:val="20"/>
          <w:szCs w:val="20"/>
          <w:lang w:val="en-GB"/>
        </w:rPr>
        <w:t>time-slots</w:t>
      </w:r>
      <w:proofErr w:type="gramEnd"/>
      <w:r w:rsidR="00EF37ED" w:rsidRPr="00C5181F">
        <w:rPr>
          <w:sz w:val="20"/>
          <w:szCs w:val="20"/>
          <w:lang w:val="en-GB"/>
        </w:rPr>
        <w:t xml:space="preserve"> where it is subject to </w:t>
      </w:r>
      <w:r w:rsidR="00576563" w:rsidRPr="00C5181F">
        <w:rPr>
          <w:sz w:val="20"/>
          <w:szCs w:val="20"/>
          <w:lang w:val="en-GB"/>
        </w:rPr>
        <w:t xml:space="preserve">strong </w:t>
      </w:r>
      <w:proofErr w:type="spellStart"/>
      <w:r w:rsidR="00576563" w:rsidRPr="00C5181F">
        <w:rPr>
          <w:sz w:val="20"/>
          <w:szCs w:val="20"/>
          <w:lang w:val="en-GB"/>
        </w:rPr>
        <w:t>gNB</w:t>
      </w:r>
      <w:proofErr w:type="spellEnd"/>
      <w:r w:rsidR="00576563" w:rsidRPr="00C5181F">
        <w:rPr>
          <w:sz w:val="20"/>
          <w:szCs w:val="20"/>
          <w:lang w:val="en-GB"/>
        </w:rPr>
        <w:t>-</w:t>
      </w:r>
      <w:r w:rsidR="002D0EFC">
        <w:rPr>
          <w:sz w:val="20"/>
          <w:szCs w:val="20"/>
          <w:lang w:val="en-GB"/>
        </w:rPr>
        <w:t>to</w:t>
      </w:r>
      <w:r w:rsidR="00576563" w:rsidRPr="00C5181F">
        <w:rPr>
          <w:sz w:val="20"/>
          <w:szCs w:val="20"/>
          <w:lang w:val="en-GB"/>
        </w:rPr>
        <w:t>-</w:t>
      </w:r>
      <w:proofErr w:type="spellStart"/>
      <w:r w:rsidR="00576563" w:rsidRPr="00C5181F">
        <w:rPr>
          <w:sz w:val="20"/>
          <w:szCs w:val="20"/>
          <w:lang w:val="en-GB"/>
        </w:rPr>
        <w:t>gNB</w:t>
      </w:r>
      <w:proofErr w:type="spellEnd"/>
      <w:r w:rsidR="00576563" w:rsidRPr="00C5181F">
        <w:rPr>
          <w:sz w:val="20"/>
          <w:szCs w:val="20"/>
          <w:lang w:val="en-GB"/>
        </w:rPr>
        <w:t xml:space="preserve"> CLI from the aggressor cell</w:t>
      </w:r>
      <w:r w:rsidR="005B3B6B" w:rsidRPr="00C5181F">
        <w:rPr>
          <w:sz w:val="20"/>
          <w:szCs w:val="20"/>
          <w:lang w:val="en-GB"/>
        </w:rPr>
        <w:t xml:space="preserve"> (called th</w:t>
      </w:r>
      <w:r w:rsidR="00755F55" w:rsidRPr="00C5181F">
        <w:rPr>
          <w:sz w:val="20"/>
          <w:szCs w:val="20"/>
          <w:lang w:val="en-GB"/>
        </w:rPr>
        <w:t>e</w:t>
      </w:r>
      <w:r w:rsidR="005B3B6B" w:rsidRPr="00C5181F">
        <w:rPr>
          <w:sz w:val="20"/>
          <w:szCs w:val="20"/>
          <w:lang w:val="en-GB"/>
        </w:rPr>
        <w:t xml:space="preserve"> CLI time-slots). This would help improve the uplink received SINR</w:t>
      </w:r>
      <w:r w:rsidR="006A4F6C" w:rsidRPr="00C5181F">
        <w:rPr>
          <w:sz w:val="20"/>
          <w:szCs w:val="20"/>
          <w:lang w:val="en-GB"/>
        </w:rPr>
        <w:t xml:space="preserve"> at the victim cell, </w:t>
      </w:r>
      <w:r w:rsidR="00EC789D" w:rsidRPr="00C5181F">
        <w:rPr>
          <w:sz w:val="20"/>
          <w:szCs w:val="20"/>
          <w:lang w:val="en-GB"/>
        </w:rPr>
        <w:t>at th</w:t>
      </w:r>
      <w:r w:rsidR="00724562" w:rsidRPr="00C5181F">
        <w:rPr>
          <w:sz w:val="20"/>
          <w:szCs w:val="20"/>
          <w:lang w:val="en-GB"/>
        </w:rPr>
        <w:t>e</w:t>
      </w:r>
      <w:r w:rsidR="00EC789D" w:rsidRPr="00C5181F">
        <w:rPr>
          <w:sz w:val="20"/>
          <w:szCs w:val="20"/>
          <w:lang w:val="en-GB"/>
        </w:rPr>
        <w:t xml:space="preserve"> cost of the UE apply</w:t>
      </w:r>
      <w:r w:rsidR="00E92518">
        <w:rPr>
          <w:sz w:val="20"/>
          <w:szCs w:val="20"/>
          <w:lang w:val="en-GB"/>
        </w:rPr>
        <w:t>ing</w:t>
      </w:r>
      <w:r w:rsidR="00EC789D" w:rsidRPr="00C5181F">
        <w:rPr>
          <w:sz w:val="20"/>
          <w:szCs w:val="20"/>
          <w:lang w:val="en-GB"/>
        </w:rPr>
        <w:t xml:space="preserve"> the power boost creating more interference to th</w:t>
      </w:r>
      <w:r w:rsidR="00BE5921">
        <w:rPr>
          <w:sz w:val="20"/>
          <w:szCs w:val="20"/>
          <w:lang w:val="en-GB"/>
        </w:rPr>
        <w:t>e</w:t>
      </w:r>
      <w:r w:rsidR="00EC789D" w:rsidRPr="00C5181F">
        <w:rPr>
          <w:sz w:val="20"/>
          <w:szCs w:val="20"/>
          <w:lang w:val="en-GB"/>
        </w:rPr>
        <w:t xml:space="preserve"> surrounding cells.</w:t>
      </w:r>
    </w:p>
    <w:p w14:paraId="1AF75143" w14:textId="18C70823" w:rsidR="008A6A36" w:rsidRPr="00C5181F" w:rsidRDefault="00BB1BFB" w:rsidP="00CA6E72">
      <w:pPr>
        <w:pStyle w:val="ListParagraph"/>
        <w:numPr>
          <w:ilvl w:val="0"/>
          <w:numId w:val="41"/>
        </w:numPr>
        <w:jc w:val="both"/>
        <w:rPr>
          <w:sz w:val="20"/>
          <w:szCs w:val="20"/>
          <w:lang w:val="en-GB"/>
        </w:rPr>
      </w:pPr>
      <w:r w:rsidRPr="00C5181F">
        <w:rPr>
          <w:b/>
          <w:sz w:val="20"/>
          <w:szCs w:val="20"/>
          <w:lang w:val="en-GB"/>
        </w:rPr>
        <w:t xml:space="preserve">Aggressor </w:t>
      </w:r>
      <w:r w:rsidR="00E479BD" w:rsidRPr="00C5181F">
        <w:rPr>
          <w:b/>
          <w:sz w:val="20"/>
          <w:szCs w:val="20"/>
          <w:lang w:val="en-GB"/>
        </w:rPr>
        <w:t>cell (</w:t>
      </w:r>
      <w:proofErr w:type="spellStart"/>
      <w:r w:rsidR="00E479BD" w:rsidRPr="00C5181F">
        <w:rPr>
          <w:b/>
          <w:sz w:val="20"/>
          <w:szCs w:val="20"/>
          <w:lang w:val="en-GB"/>
        </w:rPr>
        <w:t>gNB</w:t>
      </w:r>
      <w:proofErr w:type="spellEnd"/>
      <w:r w:rsidR="00E479BD" w:rsidRPr="00C5181F">
        <w:rPr>
          <w:b/>
          <w:sz w:val="20"/>
          <w:szCs w:val="20"/>
          <w:lang w:val="en-GB"/>
        </w:rPr>
        <w:t>)</w:t>
      </w:r>
      <w:r w:rsidRPr="00C5181F">
        <w:rPr>
          <w:b/>
          <w:sz w:val="20"/>
          <w:szCs w:val="20"/>
          <w:lang w:val="en-GB"/>
        </w:rPr>
        <w:t xml:space="preserve"> power reduction</w:t>
      </w:r>
      <w:r w:rsidR="00797E8D" w:rsidRPr="00C5181F">
        <w:rPr>
          <w:b/>
          <w:sz w:val="20"/>
          <w:szCs w:val="20"/>
          <w:lang w:val="en-GB"/>
        </w:rPr>
        <w:t xml:space="preserve">, </w:t>
      </w:r>
      <w:r w:rsidR="00797E8D" w:rsidRPr="00C5181F">
        <w:rPr>
          <w:sz w:val="20"/>
          <w:szCs w:val="20"/>
          <w:lang w:val="en-GB"/>
        </w:rPr>
        <w:t xml:space="preserve">where the </w:t>
      </w:r>
      <w:r w:rsidR="00E92518">
        <w:rPr>
          <w:sz w:val="20"/>
          <w:szCs w:val="20"/>
          <w:lang w:val="en-GB"/>
        </w:rPr>
        <w:t xml:space="preserve">aggressor cell </w:t>
      </w:r>
      <w:r w:rsidR="006D0212" w:rsidRPr="00C5181F">
        <w:rPr>
          <w:sz w:val="20"/>
          <w:szCs w:val="20"/>
          <w:lang w:val="en-GB"/>
        </w:rPr>
        <w:t xml:space="preserve">transmit power is reduced in </w:t>
      </w:r>
      <w:r w:rsidR="00E479BD" w:rsidRPr="00C5181F">
        <w:rPr>
          <w:sz w:val="20"/>
          <w:szCs w:val="20"/>
          <w:lang w:val="en-GB"/>
        </w:rPr>
        <w:t xml:space="preserve">the </w:t>
      </w:r>
      <w:proofErr w:type="gramStart"/>
      <w:r w:rsidR="00E479BD" w:rsidRPr="00C5181F">
        <w:rPr>
          <w:sz w:val="20"/>
          <w:szCs w:val="20"/>
          <w:lang w:val="en-GB"/>
        </w:rPr>
        <w:t>time-slots</w:t>
      </w:r>
      <w:proofErr w:type="gramEnd"/>
      <w:r w:rsidR="00E479BD" w:rsidRPr="00C5181F">
        <w:rPr>
          <w:sz w:val="20"/>
          <w:szCs w:val="20"/>
          <w:lang w:val="en-GB"/>
        </w:rPr>
        <w:t xml:space="preserve"> where the victim cell is subject to high </w:t>
      </w:r>
      <w:proofErr w:type="spellStart"/>
      <w:r w:rsidR="008668C6" w:rsidRPr="00C5181F">
        <w:rPr>
          <w:sz w:val="20"/>
          <w:szCs w:val="20"/>
          <w:lang w:val="en-GB"/>
        </w:rPr>
        <w:t>gNB</w:t>
      </w:r>
      <w:proofErr w:type="spellEnd"/>
      <w:r w:rsidR="008668C6" w:rsidRPr="00C5181F">
        <w:rPr>
          <w:sz w:val="20"/>
          <w:szCs w:val="20"/>
          <w:lang w:val="en-GB"/>
        </w:rPr>
        <w:t>-</w:t>
      </w:r>
      <w:r w:rsidR="002D0EFC">
        <w:rPr>
          <w:sz w:val="20"/>
          <w:szCs w:val="20"/>
          <w:lang w:val="en-GB"/>
        </w:rPr>
        <w:t>to</w:t>
      </w:r>
      <w:r w:rsidR="008668C6" w:rsidRPr="00C5181F">
        <w:rPr>
          <w:sz w:val="20"/>
          <w:szCs w:val="20"/>
          <w:lang w:val="en-GB"/>
        </w:rPr>
        <w:t>-</w:t>
      </w:r>
      <w:proofErr w:type="spellStart"/>
      <w:r w:rsidR="008668C6" w:rsidRPr="00C5181F">
        <w:rPr>
          <w:sz w:val="20"/>
          <w:szCs w:val="20"/>
          <w:lang w:val="en-GB"/>
        </w:rPr>
        <w:t>gNB</w:t>
      </w:r>
      <w:proofErr w:type="spellEnd"/>
      <w:r w:rsidR="008668C6" w:rsidRPr="00C5181F">
        <w:rPr>
          <w:sz w:val="20"/>
          <w:szCs w:val="20"/>
          <w:lang w:val="en-GB"/>
        </w:rPr>
        <w:t xml:space="preserve"> CLI. Reducing the aggressor cell transmit </w:t>
      </w:r>
      <w:r w:rsidR="00E92518">
        <w:rPr>
          <w:sz w:val="20"/>
          <w:szCs w:val="20"/>
          <w:lang w:val="en-GB"/>
        </w:rPr>
        <w:t xml:space="preserve">power </w:t>
      </w:r>
      <w:r w:rsidR="008668C6" w:rsidRPr="00C5181F">
        <w:rPr>
          <w:sz w:val="20"/>
          <w:szCs w:val="20"/>
          <w:lang w:val="en-GB"/>
        </w:rPr>
        <w:t xml:space="preserve">will help </w:t>
      </w:r>
      <w:r w:rsidR="008668C6" w:rsidRPr="00C5181F">
        <w:rPr>
          <w:sz w:val="20"/>
          <w:szCs w:val="20"/>
          <w:lang w:val="en-GB"/>
        </w:rPr>
        <w:lastRenderedPageBreak/>
        <w:t xml:space="preserve">lower the </w:t>
      </w:r>
      <w:proofErr w:type="spellStart"/>
      <w:r w:rsidR="008668C6" w:rsidRPr="00C5181F">
        <w:rPr>
          <w:sz w:val="20"/>
          <w:szCs w:val="20"/>
          <w:lang w:val="en-GB"/>
        </w:rPr>
        <w:t>gNB</w:t>
      </w:r>
      <w:proofErr w:type="spellEnd"/>
      <w:r w:rsidR="008668C6" w:rsidRPr="00C5181F">
        <w:rPr>
          <w:sz w:val="20"/>
          <w:szCs w:val="20"/>
          <w:lang w:val="en-GB"/>
        </w:rPr>
        <w:t>-</w:t>
      </w:r>
      <w:r w:rsidR="002D0EFC">
        <w:rPr>
          <w:sz w:val="20"/>
          <w:szCs w:val="20"/>
          <w:lang w:val="en-GB"/>
        </w:rPr>
        <w:t>to</w:t>
      </w:r>
      <w:r w:rsidR="008668C6" w:rsidRPr="00C5181F">
        <w:rPr>
          <w:sz w:val="20"/>
          <w:szCs w:val="20"/>
          <w:lang w:val="en-GB"/>
        </w:rPr>
        <w:t>-</w:t>
      </w:r>
      <w:proofErr w:type="spellStart"/>
      <w:r w:rsidR="008668C6" w:rsidRPr="00C5181F">
        <w:rPr>
          <w:sz w:val="20"/>
          <w:szCs w:val="20"/>
          <w:lang w:val="en-GB"/>
        </w:rPr>
        <w:t>gNB</w:t>
      </w:r>
      <w:proofErr w:type="spellEnd"/>
      <w:r w:rsidR="008668C6" w:rsidRPr="00C5181F">
        <w:rPr>
          <w:sz w:val="20"/>
          <w:szCs w:val="20"/>
          <w:lang w:val="en-GB"/>
        </w:rPr>
        <w:t xml:space="preserve"> CLI, and thereby improve the victim cells uplink received SINR</w:t>
      </w:r>
      <w:r w:rsidR="00A5580A" w:rsidRPr="00C5181F">
        <w:rPr>
          <w:sz w:val="20"/>
          <w:szCs w:val="20"/>
          <w:lang w:val="en-GB"/>
        </w:rPr>
        <w:t>. The cost of this power reduction is, however, a potenti</w:t>
      </w:r>
      <w:r w:rsidR="00312A4E" w:rsidRPr="00C5181F">
        <w:rPr>
          <w:sz w:val="20"/>
          <w:szCs w:val="20"/>
          <w:lang w:val="en-GB"/>
        </w:rPr>
        <w:t xml:space="preserve">al performance </w:t>
      </w:r>
      <w:proofErr w:type="gramStart"/>
      <w:r w:rsidR="00312A4E" w:rsidRPr="00C5181F">
        <w:rPr>
          <w:sz w:val="20"/>
          <w:szCs w:val="20"/>
          <w:lang w:val="en-GB"/>
        </w:rPr>
        <w:t>drop</w:t>
      </w:r>
      <w:proofErr w:type="gramEnd"/>
      <w:r w:rsidR="00312A4E" w:rsidRPr="00C5181F">
        <w:rPr>
          <w:sz w:val="20"/>
          <w:szCs w:val="20"/>
          <w:lang w:val="en-GB"/>
        </w:rPr>
        <w:t xml:space="preserve"> in the aggressor cell</w:t>
      </w:r>
      <w:r w:rsidR="00980B3A" w:rsidRPr="00C5181F">
        <w:rPr>
          <w:sz w:val="20"/>
          <w:szCs w:val="20"/>
          <w:lang w:val="en-GB"/>
        </w:rPr>
        <w:t xml:space="preserve">. The </w:t>
      </w:r>
      <w:proofErr w:type="spellStart"/>
      <w:r w:rsidR="00980B3A" w:rsidRPr="00C5181F">
        <w:rPr>
          <w:sz w:val="20"/>
          <w:szCs w:val="20"/>
          <w:lang w:val="en-GB"/>
        </w:rPr>
        <w:t>tradeoffs</w:t>
      </w:r>
      <w:proofErr w:type="spellEnd"/>
      <w:r w:rsidR="00980B3A" w:rsidRPr="00C5181F">
        <w:rPr>
          <w:sz w:val="20"/>
          <w:szCs w:val="20"/>
          <w:lang w:val="en-GB"/>
        </w:rPr>
        <w:t xml:space="preserve"> between such gains and losses should therefore be carefully considered</w:t>
      </w:r>
      <w:r w:rsidR="00673E9B" w:rsidRPr="00C5181F">
        <w:rPr>
          <w:sz w:val="20"/>
          <w:szCs w:val="20"/>
          <w:lang w:val="en-GB"/>
        </w:rPr>
        <w:t>, and likely</w:t>
      </w:r>
      <w:r w:rsidR="00AF68A8">
        <w:rPr>
          <w:sz w:val="20"/>
          <w:szCs w:val="20"/>
          <w:lang w:val="en-GB"/>
        </w:rPr>
        <w:t xml:space="preserve">, </w:t>
      </w:r>
      <w:r w:rsidR="00801EA5" w:rsidRPr="00C5181F">
        <w:rPr>
          <w:sz w:val="20"/>
          <w:szCs w:val="20"/>
          <w:lang w:val="en-GB"/>
        </w:rPr>
        <w:t>explic</w:t>
      </w:r>
      <w:r w:rsidR="00D55547">
        <w:rPr>
          <w:sz w:val="20"/>
          <w:szCs w:val="20"/>
          <w:lang w:val="en-GB"/>
        </w:rPr>
        <w:t>i</w:t>
      </w:r>
      <w:r w:rsidR="00801EA5" w:rsidRPr="00C5181F">
        <w:rPr>
          <w:sz w:val="20"/>
          <w:szCs w:val="20"/>
          <w:lang w:val="en-GB"/>
        </w:rPr>
        <w:t xml:space="preserve">t coordination between the aggressor and </w:t>
      </w:r>
      <w:r w:rsidR="00AF68A8">
        <w:rPr>
          <w:sz w:val="20"/>
          <w:szCs w:val="20"/>
          <w:lang w:val="en-GB"/>
        </w:rPr>
        <w:t xml:space="preserve">the </w:t>
      </w:r>
      <w:r w:rsidR="00801EA5" w:rsidRPr="00C5181F">
        <w:rPr>
          <w:sz w:val="20"/>
          <w:szCs w:val="20"/>
          <w:lang w:val="en-GB"/>
        </w:rPr>
        <w:t>victim cells</w:t>
      </w:r>
      <w:r w:rsidR="00AF68A8">
        <w:rPr>
          <w:sz w:val="20"/>
          <w:szCs w:val="20"/>
          <w:lang w:val="en-GB"/>
        </w:rPr>
        <w:t xml:space="preserve"> should also be</w:t>
      </w:r>
      <w:r w:rsidR="00AF68A8" w:rsidRPr="00AF68A8">
        <w:rPr>
          <w:sz w:val="20"/>
          <w:szCs w:val="20"/>
          <w:lang w:val="en-GB"/>
        </w:rPr>
        <w:t xml:space="preserve"> </w:t>
      </w:r>
      <w:proofErr w:type="gramStart"/>
      <w:r w:rsidR="00AF68A8">
        <w:rPr>
          <w:sz w:val="20"/>
          <w:szCs w:val="20"/>
          <w:lang w:val="en-GB"/>
        </w:rPr>
        <w:t>studied</w:t>
      </w:r>
      <w:r w:rsidR="00801EA5" w:rsidRPr="00C5181F">
        <w:rPr>
          <w:sz w:val="20"/>
          <w:szCs w:val="20"/>
          <w:lang w:val="en-GB"/>
        </w:rPr>
        <w:t>;</w:t>
      </w:r>
      <w:proofErr w:type="gramEnd"/>
      <w:r w:rsidR="00801EA5" w:rsidRPr="00C5181F">
        <w:rPr>
          <w:sz w:val="20"/>
          <w:szCs w:val="20"/>
          <w:lang w:val="en-GB"/>
        </w:rPr>
        <w:t xml:space="preserve"> e.g. via the </w:t>
      </w:r>
      <w:proofErr w:type="spellStart"/>
      <w:r w:rsidR="00801EA5" w:rsidRPr="00C5181F">
        <w:rPr>
          <w:sz w:val="20"/>
          <w:szCs w:val="20"/>
          <w:lang w:val="en-GB"/>
        </w:rPr>
        <w:t>Xn</w:t>
      </w:r>
      <w:proofErr w:type="spellEnd"/>
      <w:r w:rsidR="00801EA5" w:rsidRPr="00C5181F">
        <w:rPr>
          <w:sz w:val="20"/>
          <w:szCs w:val="20"/>
          <w:lang w:val="en-GB"/>
        </w:rPr>
        <w:t xml:space="preserve"> interface (or F1 interface in case of </w:t>
      </w:r>
      <w:proofErr w:type="spellStart"/>
      <w:r w:rsidR="00801EA5" w:rsidRPr="00C5181F">
        <w:rPr>
          <w:sz w:val="20"/>
          <w:szCs w:val="20"/>
          <w:lang w:val="en-GB"/>
        </w:rPr>
        <w:t>gNB</w:t>
      </w:r>
      <w:proofErr w:type="spellEnd"/>
      <w:r w:rsidR="00801EA5" w:rsidRPr="00C5181F">
        <w:rPr>
          <w:sz w:val="20"/>
          <w:szCs w:val="20"/>
          <w:lang w:val="en-GB"/>
        </w:rPr>
        <w:t>-split archi</w:t>
      </w:r>
      <w:r w:rsidR="008A6A36" w:rsidRPr="00C5181F">
        <w:rPr>
          <w:sz w:val="20"/>
          <w:szCs w:val="20"/>
          <w:lang w:val="en-GB"/>
        </w:rPr>
        <w:t>tecture).</w:t>
      </w:r>
    </w:p>
    <w:p w14:paraId="027F023C" w14:textId="268FDB04" w:rsidR="002F5AB7" w:rsidRDefault="008A6A36" w:rsidP="00CA6E72">
      <w:pPr>
        <w:jc w:val="both"/>
      </w:pPr>
      <w:r>
        <w:br/>
        <w:t>It should be noted that those three methods are not mutual</w:t>
      </w:r>
      <w:r w:rsidR="003D7A69">
        <w:t>ly</w:t>
      </w:r>
      <w:r>
        <w:t xml:space="preserve"> exclusive</w:t>
      </w:r>
      <w:r w:rsidR="006C6B8B">
        <w:t>. In fact, they could be used in combination</w:t>
      </w:r>
      <w:r w:rsidR="00906FCC">
        <w:t>. In the following, we present first examples of link</w:t>
      </w:r>
      <w:r w:rsidR="007A67C5">
        <w:t>-</w:t>
      </w:r>
      <w:r w:rsidR="00906FCC">
        <w:t xml:space="preserve"> and </w:t>
      </w:r>
      <w:r w:rsidR="005D4980">
        <w:t>system-level performance results for each of th</w:t>
      </w:r>
      <w:r w:rsidR="00C6558F">
        <w:t>e</w:t>
      </w:r>
      <w:r w:rsidR="005D4980">
        <w:t>se three methods.</w:t>
      </w:r>
    </w:p>
    <w:p w14:paraId="7DD5264C" w14:textId="70200D8C" w:rsidR="00560E06" w:rsidRDefault="00560E06" w:rsidP="00B834EF">
      <w:pPr>
        <w:pStyle w:val="Heading2"/>
      </w:pPr>
      <w:r w:rsidRPr="00560E06">
        <w:t xml:space="preserve">Enhanced </w:t>
      </w:r>
      <w:proofErr w:type="spellStart"/>
      <w:r w:rsidRPr="00560E06">
        <w:t>gNB</w:t>
      </w:r>
      <w:proofErr w:type="spellEnd"/>
      <w:r w:rsidRPr="00560E06">
        <w:t xml:space="preserve"> receivers</w:t>
      </w:r>
    </w:p>
    <w:p w14:paraId="1D5C5106" w14:textId="41366DEF" w:rsidR="00817436" w:rsidRDefault="00817436" w:rsidP="00B834EF">
      <w:pPr>
        <w:jc w:val="both"/>
      </w:pPr>
      <w:r w:rsidRPr="003D7A69">
        <w:t xml:space="preserve">We provide some initial </w:t>
      </w:r>
      <w:r w:rsidR="002C482D">
        <w:t>link level</w:t>
      </w:r>
      <w:r>
        <w:t xml:space="preserve"> </w:t>
      </w:r>
      <w:r w:rsidRPr="003D7A69">
        <w:t xml:space="preserve">evaluation results applying interference mitigation/cancellation schemes using advanced </w:t>
      </w:r>
      <w:proofErr w:type="spellStart"/>
      <w:r w:rsidRPr="003D7A69">
        <w:t>gNB</w:t>
      </w:r>
      <w:proofErr w:type="spellEnd"/>
      <w:r w:rsidRPr="003D7A69">
        <w:t xml:space="preserve"> receivers</w:t>
      </w:r>
      <w:r w:rsidR="00664904">
        <w:t xml:space="preserve"> according to </w:t>
      </w:r>
      <w:r w:rsidR="00DB7FB0">
        <w:t xml:space="preserve">the simulation parameters in </w:t>
      </w:r>
      <w:r w:rsidR="00DB7FB0" w:rsidRPr="009C4756">
        <w:t>Annex A2</w:t>
      </w:r>
      <w:r w:rsidRPr="003D7A69">
        <w:t xml:space="preserve">. </w:t>
      </w:r>
      <w:r w:rsidR="00F44CF1">
        <w:rPr>
          <w:lang w:val="en-US"/>
        </w:rPr>
        <w:t>By means of</w:t>
      </w:r>
      <w:r w:rsidR="00F44CF1" w:rsidRPr="002F5AB7">
        <w:rPr>
          <w:lang w:val="en-US"/>
        </w:rPr>
        <w:t xml:space="preserve"> linear receivers such as </w:t>
      </w:r>
      <w:proofErr w:type="gramStart"/>
      <w:r w:rsidR="00F44CF1" w:rsidRPr="002F5AB7">
        <w:rPr>
          <w:lang w:val="en-US"/>
        </w:rPr>
        <w:t>e.g.</w:t>
      </w:r>
      <w:proofErr w:type="gramEnd"/>
      <w:r w:rsidR="00F44CF1" w:rsidRPr="002F5AB7">
        <w:rPr>
          <w:lang w:val="en-US"/>
        </w:rPr>
        <w:t xml:space="preserve"> </w:t>
      </w:r>
      <w:r w:rsidR="00F44CF1">
        <w:rPr>
          <w:lang w:val="en-US"/>
        </w:rPr>
        <w:t xml:space="preserve">standard IRC, where </w:t>
      </w:r>
      <w:r w:rsidR="00F44CF1">
        <w:t xml:space="preserve">no knowledge of interferer parameters is required, </w:t>
      </w:r>
      <w:r w:rsidR="00F44CF1">
        <w:rPr>
          <w:lang w:val="en-US"/>
        </w:rPr>
        <w:t xml:space="preserve">and advanced </w:t>
      </w:r>
      <w:r w:rsidR="00F44CF1" w:rsidRPr="002F5AB7">
        <w:rPr>
          <w:lang w:val="en-US"/>
        </w:rPr>
        <w:t>IRC receivers</w:t>
      </w:r>
      <w:r w:rsidR="00F44CF1">
        <w:rPr>
          <w:lang w:val="en-US"/>
        </w:rPr>
        <w:t xml:space="preserve">, which </w:t>
      </w:r>
      <w:r w:rsidR="00F44CF1">
        <w:t>explicitly considers interferer channel estimates from other links, and</w:t>
      </w:r>
      <w:r w:rsidR="00F44CF1" w:rsidRPr="002F5AB7">
        <w:rPr>
          <w:lang w:val="en-US"/>
        </w:rPr>
        <w:t xml:space="preserve"> non-linear receivers such as e.g. </w:t>
      </w:r>
      <w:r w:rsidR="00F44CF1">
        <w:rPr>
          <w:lang w:val="en-US"/>
        </w:rPr>
        <w:t>symbol level IC (SLIC) or codeword level IC (CWIC)</w:t>
      </w:r>
      <w:r w:rsidR="00155729">
        <w:rPr>
          <w:lang w:val="en-US"/>
        </w:rPr>
        <w:t>,</w:t>
      </w:r>
      <w:r w:rsidR="00F44CF1">
        <w:rPr>
          <w:lang w:val="en-US"/>
        </w:rPr>
        <w:t xml:space="preserve"> which </w:t>
      </w:r>
      <w:r w:rsidR="003E1EC8">
        <w:rPr>
          <w:lang w:val="en-US"/>
        </w:rPr>
        <w:t xml:space="preserve">reconstruct and </w:t>
      </w:r>
      <w:r w:rsidR="00F44CF1">
        <w:t>s</w:t>
      </w:r>
      <w:r w:rsidR="00F44CF1" w:rsidRPr="00F44CF1">
        <w:t xml:space="preserve">ubtract the interference based on the output of the </w:t>
      </w:r>
      <w:r w:rsidR="00155729">
        <w:t>MMSE</w:t>
      </w:r>
      <w:r w:rsidR="00F44CF1" w:rsidRPr="00F44CF1">
        <w:t xml:space="preserve">-IRC </w:t>
      </w:r>
      <w:r w:rsidR="00F44CF1">
        <w:t xml:space="preserve">or the output of the decoder, respectively. </w:t>
      </w:r>
      <w:r w:rsidRPr="003D7A69">
        <w:t>From</w:t>
      </w:r>
      <w:r w:rsidR="008F0123">
        <w:t xml:space="preserve"> </w:t>
      </w:r>
      <w:r w:rsidR="008F0123">
        <w:fldChar w:fldCharType="begin"/>
      </w:r>
      <w:r w:rsidR="008F0123">
        <w:instrText xml:space="preserve"> REF _Ref101530366 \h </w:instrText>
      </w:r>
      <w:r w:rsidR="008F0123">
        <w:fldChar w:fldCharType="separate"/>
      </w:r>
      <w:r w:rsidR="008F0123">
        <w:t xml:space="preserve">Figure </w:t>
      </w:r>
      <w:r w:rsidR="008F0123">
        <w:rPr>
          <w:noProof/>
        </w:rPr>
        <w:t>4</w:t>
      </w:r>
      <w:r w:rsidR="008F0123">
        <w:fldChar w:fldCharType="end"/>
      </w:r>
      <w:r w:rsidRPr="003D7A69">
        <w:t xml:space="preserve">, </w:t>
      </w:r>
      <w:proofErr w:type="gramStart"/>
      <w:r w:rsidRPr="003D7A69">
        <w:t>it can be seen that the</w:t>
      </w:r>
      <w:proofErr w:type="gramEnd"/>
      <w:r w:rsidRPr="003D7A69">
        <w:t xml:space="preserve"> achievable performance relies on the knowledge assumed at the receiver </w:t>
      </w:r>
      <w:r w:rsidR="00EA12FF">
        <w:t xml:space="preserve">when </w:t>
      </w:r>
      <w:r w:rsidRPr="003D7A69">
        <w:t>estimat</w:t>
      </w:r>
      <w:r w:rsidR="00EA12FF">
        <w:t>ing</w:t>
      </w:r>
      <w:r w:rsidRPr="003D7A69">
        <w:t xml:space="preserve"> the interfering signal</w:t>
      </w:r>
      <w:r w:rsidR="00EA12FF">
        <w:t xml:space="preserve"> </w:t>
      </w:r>
      <w:r w:rsidRPr="003D7A69">
        <w:t xml:space="preserve">based on the information </w:t>
      </w:r>
      <w:proofErr w:type="spellStart"/>
      <w:r w:rsidRPr="003D7A69">
        <w:t>signaled</w:t>
      </w:r>
      <w:proofErr w:type="spellEnd"/>
      <w:r w:rsidRPr="003D7A69">
        <w:t xml:space="preserve"> by the </w:t>
      </w:r>
      <w:r w:rsidR="00EA12FF">
        <w:t xml:space="preserve">aggressor </w:t>
      </w:r>
      <w:proofErr w:type="spellStart"/>
      <w:r w:rsidR="00EA12FF">
        <w:t>gNB</w:t>
      </w:r>
      <w:proofErr w:type="spellEnd"/>
      <w:r w:rsidR="00EA12FF">
        <w:t xml:space="preserve"> </w:t>
      </w:r>
      <w:r w:rsidRPr="003D7A69">
        <w:t xml:space="preserve">at </w:t>
      </w:r>
      <w:r w:rsidR="00560E06">
        <w:t xml:space="preserve">the </w:t>
      </w:r>
      <w:r w:rsidRPr="003D7A69">
        <w:t>cost of increased complexity. In this case, the standard IRC receiver operates as the baseline while S</w:t>
      </w:r>
      <w:r w:rsidR="001A1778">
        <w:t>L</w:t>
      </w:r>
      <w:r w:rsidRPr="003D7A69">
        <w:t xml:space="preserve">IC receiver with ideal feedback forms the upper boundary. Linear receivers such as advanced MMSE-IRC receivers </w:t>
      </w:r>
      <w:r w:rsidR="004F724A">
        <w:t>should</w:t>
      </w:r>
      <w:r w:rsidRPr="003D7A69">
        <w:t xml:space="preserve"> be considered to combat CLI relying on the information obtained by the channel estimates from interfering links while non-linear receivers</w:t>
      </w:r>
      <w:r>
        <w:t xml:space="preserve"> </w:t>
      </w:r>
      <w:r w:rsidR="00AA5CEC">
        <w:t>(SLIC, CWIC)</w:t>
      </w:r>
      <w:r w:rsidRPr="003D7A69">
        <w:t xml:space="preserve"> could be investigated to reconstruct the interfering signal based on the output of the MMSE-IRC receiver.</w:t>
      </w:r>
      <w:r w:rsidR="00155729">
        <w:t xml:space="preserve"> Our preliminary results show promising gains hence we suggest to further study the performance of advanced receivers during the SI and eventually specify the required inter-</w:t>
      </w:r>
      <w:proofErr w:type="spellStart"/>
      <w:r w:rsidR="00155729">
        <w:t>gNB</w:t>
      </w:r>
      <w:proofErr w:type="spellEnd"/>
      <w:r w:rsidR="00155729">
        <w:t xml:space="preserve"> </w:t>
      </w:r>
      <w:proofErr w:type="spellStart"/>
      <w:r w:rsidR="00155729">
        <w:t>signaling</w:t>
      </w:r>
      <w:proofErr w:type="spellEnd"/>
      <w:r w:rsidR="00155729">
        <w:t xml:space="preserve"> during the consequent WI phase</w:t>
      </w:r>
      <w:r w:rsidR="00557BC5">
        <w:t>.</w:t>
      </w:r>
    </w:p>
    <w:p w14:paraId="7E64B875" w14:textId="77777777" w:rsidR="00F5638D" w:rsidRDefault="00F5638D" w:rsidP="00817436">
      <w:pPr>
        <w:spacing w:after="0"/>
        <w:jc w:val="both"/>
      </w:pPr>
    </w:p>
    <w:p w14:paraId="5D2B1F35" w14:textId="4D9F94C3" w:rsidR="00F5638D" w:rsidRDefault="00F5638D" w:rsidP="00EA12FF">
      <w:pPr>
        <w:spacing w:after="0"/>
        <w:jc w:val="center"/>
      </w:pPr>
      <w:r w:rsidRPr="00F5638D">
        <w:rPr>
          <w:noProof/>
        </w:rPr>
        <w:drawing>
          <wp:inline distT="0" distB="0" distL="0" distR="0" wp14:anchorId="7E1AED74" wp14:editId="7CB10EB0">
            <wp:extent cx="4053614" cy="2828925"/>
            <wp:effectExtent l="0" t="0" r="4445" b="0"/>
            <wp:docPr id="23" name="Picture 22">
              <a:extLst xmlns:a="http://schemas.openxmlformats.org/drawingml/2006/main">
                <a:ext uri="{FF2B5EF4-FFF2-40B4-BE49-F238E27FC236}">
                  <a16:creationId xmlns:a16="http://schemas.microsoft.com/office/drawing/2014/main" id="{24F823BF-D4A2-42F1-8118-AA23B58059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24F823BF-D4A2-42F1-8118-AA23B580599D}"/>
                        </a:ext>
                      </a:extLst>
                    </pic:cNvPr>
                    <pic:cNvPicPr>
                      <a:picLocks noChangeAspect="1"/>
                    </pic:cNvPicPr>
                  </pic:nvPicPr>
                  <pic:blipFill>
                    <a:blip r:embed="rId16"/>
                    <a:stretch>
                      <a:fillRect/>
                    </a:stretch>
                  </pic:blipFill>
                  <pic:spPr>
                    <a:xfrm>
                      <a:off x="0" y="0"/>
                      <a:ext cx="4057560" cy="2831679"/>
                    </a:xfrm>
                    <a:prstGeom prst="rect">
                      <a:avLst/>
                    </a:prstGeom>
                  </pic:spPr>
                </pic:pic>
              </a:graphicData>
            </a:graphic>
          </wp:inline>
        </w:drawing>
      </w:r>
    </w:p>
    <w:p w14:paraId="2D4D8F4C" w14:textId="2364AAE3" w:rsidR="00B03180" w:rsidRPr="00B834EF" w:rsidRDefault="00C70108" w:rsidP="00B03180">
      <w:pPr>
        <w:jc w:val="center"/>
        <w:rPr>
          <w:b/>
        </w:rPr>
      </w:pPr>
      <w:bookmarkStart w:id="7" w:name="_Ref101530366"/>
      <w:r w:rsidRPr="00B834EF">
        <w:rPr>
          <w:b/>
        </w:rPr>
        <w:t xml:space="preserve">Figure </w:t>
      </w:r>
      <w:r w:rsidRPr="00B834EF">
        <w:rPr>
          <w:b/>
        </w:rPr>
        <w:fldChar w:fldCharType="begin"/>
      </w:r>
      <w:r w:rsidRPr="00B834EF">
        <w:rPr>
          <w:b/>
        </w:rPr>
        <w:instrText xml:space="preserve"> SEQ Figure \* ARABIC </w:instrText>
      </w:r>
      <w:r w:rsidRPr="00B834EF">
        <w:rPr>
          <w:b/>
        </w:rPr>
        <w:fldChar w:fldCharType="separate"/>
      </w:r>
      <w:r w:rsidR="00185632" w:rsidRPr="00B834EF">
        <w:rPr>
          <w:b/>
        </w:rPr>
        <w:t>4</w:t>
      </w:r>
      <w:r w:rsidRPr="00B834EF">
        <w:rPr>
          <w:b/>
        </w:rPr>
        <w:fldChar w:fldCharType="end"/>
      </w:r>
      <w:bookmarkEnd w:id="7"/>
      <w:r w:rsidR="00B03180" w:rsidRPr="00B834EF">
        <w:rPr>
          <w:b/>
        </w:rPr>
        <w:t xml:space="preserve">. Performance comparison of advanced </w:t>
      </w:r>
      <w:proofErr w:type="spellStart"/>
      <w:r w:rsidR="00B03180" w:rsidRPr="00B834EF">
        <w:rPr>
          <w:b/>
        </w:rPr>
        <w:t>gNB</w:t>
      </w:r>
      <w:proofErr w:type="spellEnd"/>
      <w:r w:rsidR="00B03180" w:rsidRPr="00B834EF">
        <w:rPr>
          <w:b/>
        </w:rPr>
        <w:t xml:space="preserve"> receivers to handle </w:t>
      </w:r>
      <w:proofErr w:type="spellStart"/>
      <w:r w:rsidR="00B03180" w:rsidRPr="00B834EF">
        <w:rPr>
          <w:b/>
        </w:rPr>
        <w:t>gNB</w:t>
      </w:r>
      <w:proofErr w:type="spellEnd"/>
      <w:r w:rsidR="00B03180" w:rsidRPr="00B834EF">
        <w:rPr>
          <w:b/>
        </w:rPr>
        <w:t>-to-</w:t>
      </w:r>
      <w:proofErr w:type="spellStart"/>
      <w:r w:rsidR="00B03180" w:rsidRPr="00B834EF">
        <w:rPr>
          <w:b/>
        </w:rPr>
        <w:t>gNB</w:t>
      </w:r>
      <w:proofErr w:type="spellEnd"/>
      <w:r w:rsidR="00B03180" w:rsidRPr="00B834EF">
        <w:rPr>
          <w:b/>
        </w:rPr>
        <w:t xml:space="preserve"> CLI</w:t>
      </w:r>
    </w:p>
    <w:p w14:paraId="6266D092" w14:textId="77777777" w:rsidR="00817436" w:rsidRDefault="00817436" w:rsidP="00CA6E72">
      <w:pPr>
        <w:jc w:val="both"/>
      </w:pPr>
    </w:p>
    <w:p w14:paraId="379A7445" w14:textId="5E180A9D" w:rsidR="00423FB2" w:rsidRDefault="00560E06" w:rsidP="00B834EF">
      <w:pPr>
        <w:pStyle w:val="Heading2"/>
      </w:pPr>
      <w:r w:rsidRPr="00560E06">
        <w:t>Optimized UE power control</w:t>
      </w:r>
      <w:r w:rsidRPr="00560E06" w:rsidDel="00560E06">
        <w:t xml:space="preserve"> </w:t>
      </w:r>
    </w:p>
    <w:p w14:paraId="565216FE" w14:textId="0ED33F3D" w:rsidR="000446C2" w:rsidRDefault="00A87F8B" w:rsidP="00CA6E72">
      <w:pPr>
        <w:jc w:val="both"/>
      </w:pPr>
      <w:r>
        <w:fldChar w:fldCharType="begin"/>
      </w:r>
      <w:r>
        <w:instrText xml:space="preserve"> REF _Ref101530598 \h </w:instrText>
      </w:r>
      <w:r>
        <w:fldChar w:fldCharType="separate"/>
      </w:r>
      <w:r>
        <w:t xml:space="preserve">Figure </w:t>
      </w:r>
      <w:r>
        <w:rPr>
          <w:noProof/>
        </w:rPr>
        <w:t>5</w:t>
      </w:r>
      <w:r>
        <w:fldChar w:fldCharType="end"/>
      </w:r>
      <w:r>
        <w:t xml:space="preserve"> </w:t>
      </w:r>
      <w:r w:rsidR="00664183">
        <w:t xml:space="preserve">shows the </w:t>
      </w:r>
      <w:r w:rsidR="004C2D5E">
        <w:t xml:space="preserve">system-level simulation results </w:t>
      </w:r>
      <w:r w:rsidR="00CE78D4">
        <w:t>whe</w:t>
      </w:r>
      <w:r w:rsidR="00043F6A">
        <w:t xml:space="preserve">n optimized power control is used. </w:t>
      </w:r>
      <w:r w:rsidR="00EC664D">
        <w:t xml:space="preserve">UEs connected to victim </w:t>
      </w:r>
      <w:proofErr w:type="spellStart"/>
      <w:r w:rsidR="00EC664D">
        <w:t>gNBs</w:t>
      </w:r>
      <w:proofErr w:type="spellEnd"/>
      <w:r w:rsidR="00EC664D">
        <w:t xml:space="preserve"> are configured to boost their transmit power during CLI slots by {</w:t>
      </w:r>
      <w:r w:rsidR="00F62A89">
        <w:t>5 dB, 10 dB, 15 dB</w:t>
      </w:r>
      <w:r w:rsidR="00EC664D">
        <w:t>}</w:t>
      </w:r>
      <w:r w:rsidR="00F62A89">
        <w:t>.</w:t>
      </w:r>
      <w:r w:rsidR="00BA456B">
        <w:t xml:space="preserve"> The scheme is shown to provide the largest benefits with </w:t>
      </w:r>
      <w:r w:rsidR="00F75F45">
        <w:t>a</w:t>
      </w:r>
      <w:r w:rsidR="00BA456B">
        <w:t xml:space="preserve"> </w:t>
      </w:r>
      <w:r w:rsidR="00484CF1">
        <w:t xml:space="preserve">Tx power increase of 15 </w:t>
      </w:r>
      <w:proofErr w:type="spellStart"/>
      <w:r w:rsidR="00484CF1">
        <w:t>dB.</w:t>
      </w:r>
      <w:proofErr w:type="spellEnd"/>
      <w:r w:rsidR="00F6341B">
        <w:t xml:space="preserve"> The UL SINR is improved by</w:t>
      </w:r>
      <w:r w:rsidR="009868AC">
        <w:t xml:space="preserve"> approximately 11 dB at </w:t>
      </w:r>
      <w:r w:rsidR="00F54950">
        <w:t xml:space="preserve">the </w:t>
      </w:r>
      <w:r w:rsidR="009868AC">
        <w:t xml:space="preserve">50-percentile. </w:t>
      </w:r>
      <w:r w:rsidR="00E272F7">
        <w:t xml:space="preserve">This brings an </w:t>
      </w:r>
      <w:r w:rsidR="00F54950">
        <w:t xml:space="preserve">average </w:t>
      </w:r>
      <w:r w:rsidR="00E272F7">
        <w:t xml:space="preserve">UL </w:t>
      </w:r>
      <w:r w:rsidR="00953182">
        <w:t>throughput improvement</w:t>
      </w:r>
      <w:r w:rsidR="00200AC0">
        <w:t xml:space="preserve"> </w:t>
      </w:r>
      <w:r w:rsidR="00406895">
        <w:t>of 33% as compared to the baseline scenario (see</w:t>
      </w:r>
      <w:r w:rsidR="00B554BA">
        <w:t xml:space="preserve"> </w:t>
      </w:r>
      <w:r w:rsidR="00B554BA">
        <w:fldChar w:fldCharType="begin"/>
      </w:r>
      <w:r w:rsidR="00B554BA">
        <w:instrText xml:space="preserve"> REF _Ref101530688 \h </w:instrText>
      </w:r>
      <w:r w:rsidR="00B554BA">
        <w:fldChar w:fldCharType="separate"/>
      </w:r>
      <w:r w:rsidR="00B554BA">
        <w:t xml:space="preserve">Figure </w:t>
      </w:r>
      <w:r w:rsidR="00B554BA">
        <w:rPr>
          <w:noProof/>
        </w:rPr>
        <w:t>6</w:t>
      </w:r>
      <w:r w:rsidR="00B554BA">
        <w:fldChar w:fldCharType="end"/>
      </w:r>
      <w:r w:rsidR="00406895">
        <w:t xml:space="preserve">). </w:t>
      </w:r>
      <w:r w:rsidR="007161E1">
        <w:t xml:space="preserve">It is expected that </w:t>
      </w:r>
      <w:r w:rsidR="005C03C0">
        <w:t>boosting</w:t>
      </w:r>
      <w:r w:rsidR="007161E1">
        <w:t xml:space="preserve"> the UL transmit power </w:t>
      </w:r>
      <w:r w:rsidR="005C03C0">
        <w:t>increases</w:t>
      </w:r>
      <w:r w:rsidR="006E682B">
        <w:t xml:space="preserve"> the UE-to-UE CLI</w:t>
      </w:r>
      <w:r w:rsidR="00475106">
        <w:t xml:space="preserve"> and this could affect the DL performance. As shown in </w:t>
      </w:r>
      <w:r w:rsidR="000746F8">
        <w:fldChar w:fldCharType="begin"/>
      </w:r>
      <w:r w:rsidR="000746F8">
        <w:instrText xml:space="preserve"> REF _Ref101530688 \h </w:instrText>
      </w:r>
      <w:r w:rsidR="000746F8">
        <w:fldChar w:fldCharType="separate"/>
      </w:r>
      <w:r w:rsidR="000746F8">
        <w:t xml:space="preserve">Figure </w:t>
      </w:r>
      <w:r w:rsidR="000746F8">
        <w:rPr>
          <w:noProof/>
        </w:rPr>
        <w:t>6</w:t>
      </w:r>
      <w:r w:rsidR="000746F8">
        <w:fldChar w:fldCharType="end"/>
      </w:r>
      <w:r w:rsidR="00475106">
        <w:t xml:space="preserve">, this is not the case for </w:t>
      </w:r>
      <w:r w:rsidR="00F54950">
        <w:t xml:space="preserve">the </w:t>
      </w:r>
      <w:r w:rsidR="00541273">
        <w:t xml:space="preserve">considered </w:t>
      </w:r>
      <w:proofErr w:type="gramStart"/>
      <w:r w:rsidR="00541273">
        <w:t>scenario</w:t>
      </w:r>
      <w:proofErr w:type="gramEnd"/>
      <w:r w:rsidR="00201D03">
        <w:t xml:space="preserve"> but </w:t>
      </w:r>
      <w:r w:rsidR="00853139">
        <w:t xml:space="preserve">the problem could affect </w:t>
      </w:r>
      <w:r w:rsidR="00665151">
        <w:t>ot</w:t>
      </w:r>
      <w:r w:rsidR="00853139">
        <w:t xml:space="preserve">her scenarios such as indoor </w:t>
      </w:r>
      <w:r w:rsidR="00665151">
        <w:t xml:space="preserve">office. </w:t>
      </w:r>
      <w:r w:rsidR="003418FF">
        <w:t>I</w:t>
      </w:r>
      <w:r w:rsidR="00A00FDC">
        <w:t xml:space="preserve">f UE-to-UE CLI becomes a problem, there are </w:t>
      </w:r>
      <w:proofErr w:type="spellStart"/>
      <w:r w:rsidR="00194776">
        <w:t>standarized</w:t>
      </w:r>
      <w:proofErr w:type="spellEnd"/>
      <w:r w:rsidR="0096649E">
        <w:t xml:space="preserve"> mechanisms to measure and report </w:t>
      </w:r>
      <w:r w:rsidR="00F54950">
        <w:t xml:space="preserve">the </w:t>
      </w:r>
      <w:r w:rsidR="0096649E">
        <w:t>UE-to-UE CL</w:t>
      </w:r>
      <w:r w:rsidR="002822BD">
        <w:t>I</w:t>
      </w:r>
      <w:r w:rsidR="00F54950">
        <w:t>,</w:t>
      </w:r>
      <w:r w:rsidR="002822BD">
        <w:t xml:space="preserve"> such that the serving </w:t>
      </w:r>
      <w:proofErr w:type="spellStart"/>
      <w:r w:rsidR="002822BD">
        <w:t>gNB</w:t>
      </w:r>
      <w:proofErr w:type="spellEnd"/>
      <w:r w:rsidR="002822BD">
        <w:t xml:space="preserve"> can act accordingly.</w:t>
      </w:r>
    </w:p>
    <w:p w14:paraId="54314DAB" w14:textId="736BEAE9" w:rsidR="00DC1876" w:rsidRDefault="00DC1876" w:rsidP="00DC1876">
      <w:pPr>
        <w:jc w:val="center"/>
      </w:pPr>
      <w:r w:rsidRPr="00DC1876">
        <w:rPr>
          <w:noProof/>
        </w:rPr>
        <w:lastRenderedPageBreak/>
        <w:drawing>
          <wp:inline distT="0" distB="0" distL="0" distR="0" wp14:anchorId="0E1FD506" wp14:editId="0B4DFA79">
            <wp:extent cx="3228975" cy="3034530"/>
            <wp:effectExtent l="0" t="0" r="0" b="0"/>
            <wp:docPr id="9" name="Picture 8">
              <a:extLst xmlns:a="http://schemas.openxmlformats.org/drawingml/2006/main">
                <a:ext uri="{FF2B5EF4-FFF2-40B4-BE49-F238E27FC236}">
                  <a16:creationId xmlns:a16="http://schemas.microsoft.com/office/drawing/2014/main" id="{01E8DA3C-D515-451E-ADBC-009459706D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1E8DA3C-D515-451E-ADBC-009459706D52}"/>
                        </a:ext>
                      </a:extLst>
                    </pic:cNvPr>
                    <pic:cNvPicPr>
                      <a:picLocks noChangeAspect="1"/>
                    </pic:cNvPicPr>
                  </pic:nvPicPr>
                  <pic:blipFill>
                    <a:blip r:embed="rId17"/>
                    <a:stretch>
                      <a:fillRect/>
                    </a:stretch>
                  </pic:blipFill>
                  <pic:spPr>
                    <a:xfrm>
                      <a:off x="0" y="0"/>
                      <a:ext cx="3237702" cy="3042731"/>
                    </a:xfrm>
                    <a:prstGeom prst="rect">
                      <a:avLst/>
                    </a:prstGeom>
                  </pic:spPr>
                </pic:pic>
              </a:graphicData>
            </a:graphic>
          </wp:inline>
        </w:drawing>
      </w:r>
    </w:p>
    <w:p w14:paraId="20BB7705" w14:textId="28646D50" w:rsidR="00B03180" w:rsidRPr="00B834EF" w:rsidRDefault="00B03180">
      <w:pPr>
        <w:jc w:val="center"/>
        <w:rPr>
          <w:b/>
        </w:rPr>
      </w:pPr>
      <w:bookmarkStart w:id="8" w:name="_Ref101530598"/>
      <w:r w:rsidRPr="00B834EF">
        <w:rPr>
          <w:b/>
        </w:rPr>
        <w:t xml:space="preserve">Figure </w:t>
      </w:r>
      <w:r w:rsidRPr="00B834EF">
        <w:rPr>
          <w:b/>
        </w:rPr>
        <w:fldChar w:fldCharType="begin"/>
      </w:r>
      <w:r w:rsidRPr="00B834EF">
        <w:rPr>
          <w:b/>
        </w:rPr>
        <w:instrText xml:space="preserve"> SEQ Figure \* ARABIC </w:instrText>
      </w:r>
      <w:r w:rsidRPr="00B834EF">
        <w:rPr>
          <w:b/>
        </w:rPr>
        <w:fldChar w:fldCharType="separate"/>
      </w:r>
      <w:r w:rsidRPr="00B834EF">
        <w:rPr>
          <w:b/>
        </w:rPr>
        <w:t>5</w:t>
      </w:r>
      <w:r w:rsidRPr="00B834EF">
        <w:rPr>
          <w:b/>
        </w:rPr>
        <w:fldChar w:fldCharType="end"/>
      </w:r>
      <w:bookmarkEnd w:id="8"/>
      <w:r w:rsidRPr="00B834EF">
        <w:rPr>
          <w:b/>
        </w:rPr>
        <w:t xml:space="preserve">. Experienced UL SINR during CLI slots in the small </w:t>
      </w:r>
      <w:proofErr w:type="spellStart"/>
      <w:r w:rsidRPr="00B834EF">
        <w:rPr>
          <w:b/>
        </w:rPr>
        <w:t>gNBs</w:t>
      </w:r>
      <w:proofErr w:type="spellEnd"/>
    </w:p>
    <w:p w14:paraId="1AF6EB65" w14:textId="5B546FB1" w:rsidR="00A9097F" w:rsidRDefault="00A9097F" w:rsidP="00DC1876">
      <w:pPr>
        <w:jc w:val="center"/>
      </w:pPr>
      <w:r w:rsidRPr="00A9097F">
        <w:rPr>
          <w:noProof/>
        </w:rPr>
        <w:drawing>
          <wp:inline distT="0" distB="0" distL="0" distR="0" wp14:anchorId="514DAD72" wp14:editId="1B178740">
            <wp:extent cx="3505200" cy="2628900"/>
            <wp:effectExtent l="0" t="0" r="0" b="0"/>
            <wp:docPr id="10" name="Picture 3">
              <a:extLst xmlns:a="http://schemas.openxmlformats.org/drawingml/2006/main">
                <a:ext uri="{FF2B5EF4-FFF2-40B4-BE49-F238E27FC236}">
                  <a16:creationId xmlns:a16="http://schemas.microsoft.com/office/drawing/2014/main" id="{7966FD6E-9A90-4A0E-9BA4-00236C615C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966FD6E-9A90-4A0E-9BA4-00236C615C96}"/>
                        </a:ext>
                      </a:extLst>
                    </pic:cNvPr>
                    <pic:cNvPicPr>
                      <a:picLocks noChangeAspect="1"/>
                    </pic:cNvPicPr>
                  </pic:nvPicPr>
                  <pic:blipFill>
                    <a:blip r:embed="rId18"/>
                    <a:stretch>
                      <a:fillRect/>
                    </a:stretch>
                  </pic:blipFill>
                  <pic:spPr>
                    <a:xfrm>
                      <a:off x="0" y="0"/>
                      <a:ext cx="3505808" cy="2629356"/>
                    </a:xfrm>
                    <a:prstGeom prst="rect">
                      <a:avLst/>
                    </a:prstGeom>
                  </pic:spPr>
                </pic:pic>
              </a:graphicData>
            </a:graphic>
          </wp:inline>
        </w:drawing>
      </w:r>
    </w:p>
    <w:p w14:paraId="25645980" w14:textId="6253DF3A" w:rsidR="00B03180" w:rsidRPr="00B834EF" w:rsidRDefault="00B03180" w:rsidP="00B03180">
      <w:pPr>
        <w:jc w:val="center"/>
        <w:rPr>
          <w:b/>
        </w:rPr>
      </w:pPr>
      <w:bookmarkStart w:id="9" w:name="_Ref101530688"/>
      <w:r w:rsidRPr="00B834EF">
        <w:rPr>
          <w:b/>
        </w:rPr>
        <w:t xml:space="preserve">Figure </w:t>
      </w:r>
      <w:r w:rsidRPr="00B834EF">
        <w:rPr>
          <w:b/>
        </w:rPr>
        <w:fldChar w:fldCharType="begin"/>
      </w:r>
      <w:r w:rsidRPr="00B834EF">
        <w:rPr>
          <w:b/>
        </w:rPr>
        <w:instrText xml:space="preserve"> SEQ Figure \* ARABIC </w:instrText>
      </w:r>
      <w:r w:rsidRPr="00B834EF">
        <w:rPr>
          <w:b/>
        </w:rPr>
        <w:fldChar w:fldCharType="separate"/>
      </w:r>
      <w:r w:rsidRPr="00B834EF">
        <w:rPr>
          <w:b/>
        </w:rPr>
        <w:t>6</w:t>
      </w:r>
      <w:r w:rsidRPr="00B834EF">
        <w:rPr>
          <w:b/>
        </w:rPr>
        <w:fldChar w:fldCharType="end"/>
      </w:r>
      <w:bookmarkEnd w:id="9"/>
      <w:r w:rsidRPr="00B834EF">
        <w:rPr>
          <w:b/>
        </w:rPr>
        <w:t xml:space="preserve">. Average throughput per packet in small </w:t>
      </w:r>
      <w:proofErr w:type="spellStart"/>
      <w:r w:rsidRPr="00B834EF">
        <w:rPr>
          <w:b/>
        </w:rPr>
        <w:t>gNBs</w:t>
      </w:r>
      <w:proofErr w:type="spellEnd"/>
      <w:r w:rsidRPr="00B834EF">
        <w:rPr>
          <w:b/>
        </w:rPr>
        <w:t xml:space="preserve"> (UL) and macro </w:t>
      </w:r>
      <w:proofErr w:type="spellStart"/>
      <w:r w:rsidRPr="00B834EF">
        <w:rPr>
          <w:b/>
        </w:rPr>
        <w:t>gNBs</w:t>
      </w:r>
      <w:proofErr w:type="spellEnd"/>
      <w:r w:rsidRPr="00B834EF">
        <w:rPr>
          <w:b/>
        </w:rPr>
        <w:t xml:space="preserve"> (DL)</w:t>
      </w:r>
    </w:p>
    <w:p w14:paraId="218BFB11" w14:textId="77777777" w:rsidR="001844F4" w:rsidRDefault="001844F4" w:rsidP="00CA6E72">
      <w:pPr>
        <w:jc w:val="both"/>
      </w:pPr>
    </w:p>
    <w:p w14:paraId="2FA55730" w14:textId="6BF4CC13" w:rsidR="001844F4" w:rsidRDefault="00560E06" w:rsidP="00B834EF">
      <w:pPr>
        <w:pStyle w:val="Heading2"/>
      </w:pPr>
      <w:r w:rsidRPr="00560E06">
        <w:t>Aggressor cell (</w:t>
      </w:r>
      <w:proofErr w:type="spellStart"/>
      <w:r w:rsidRPr="00560E06">
        <w:t>gNB</w:t>
      </w:r>
      <w:proofErr w:type="spellEnd"/>
      <w:r w:rsidRPr="00560E06">
        <w:t xml:space="preserve">) power reduction </w:t>
      </w:r>
    </w:p>
    <w:p w14:paraId="00BB8C88" w14:textId="2945E945" w:rsidR="00017ABB" w:rsidRDefault="00CB1BDA" w:rsidP="00CA6E72">
      <w:pPr>
        <w:jc w:val="both"/>
      </w:pPr>
      <w:r>
        <w:fldChar w:fldCharType="begin"/>
      </w:r>
      <w:r>
        <w:instrText xml:space="preserve"> REF _Ref101530769 \h </w:instrText>
      </w:r>
      <w:r>
        <w:fldChar w:fldCharType="separate"/>
      </w:r>
      <w:r>
        <w:t xml:space="preserve">Figure </w:t>
      </w:r>
      <w:r>
        <w:rPr>
          <w:noProof/>
        </w:rPr>
        <w:t>7</w:t>
      </w:r>
      <w:r>
        <w:fldChar w:fldCharType="end"/>
      </w:r>
      <w:r w:rsidR="004B680E">
        <w:t xml:space="preserve"> shows the system-level </w:t>
      </w:r>
      <w:r w:rsidR="00A50A4F">
        <w:t>simulation results when</w:t>
      </w:r>
      <w:r w:rsidR="00DB7C62">
        <w:t xml:space="preserve"> a</w:t>
      </w:r>
      <w:r w:rsidR="00A50A4F">
        <w:t xml:space="preserve"> </w:t>
      </w:r>
      <w:r w:rsidR="00980F62">
        <w:t xml:space="preserve">transmit power reduction is applied to the </w:t>
      </w:r>
      <w:r w:rsidR="005221A5">
        <w:t>aggressor</w:t>
      </w:r>
      <w:r w:rsidR="00980F62">
        <w:t xml:space="preserve"> </w:t>
      </w:r>
      <w:proofErr w:type="spellStart"/>
      <w:r w:rsidR="00980F62">
        <w:t>gNBs</w:t>
      </w:r>
      <w:proofErr w:type="spellEnd"/>
      <w:r w:rsidR="00980F62">
        <w:t>. In th</w:t>
      </w:r>
      <w:r w:rsidR="00840CC1">
        <w:t>ese</w:t>
      </w:r>
      <w:r w:rsidR="00980F62">
        <w:t xml:space="preserve"> simulations, the macro </w:t>
      </w:r>
      <w:proofErr w:type="spellStart"/>
      <w:r w:rsidR="00980F62">
        <w:t>gNBs</w:t>
      </w:r>
      <w:proofErr w:type="spellEnd"/>
      <w:r w:rsidR="00980F62">
        <w:t xml:space="preserve"> decrease their Tx power by </w:t>
      </w:r>
      <w:r w:rsidR="00277BBB">
        <w:t xml:space="preserve">{3 dB, 6 dB, 10 dB} </w:t>
      </w:r>
      <w:r w:rsidR="00D26875">
        <w:t xml:space="preserve">during </w:t>
      </w:r>
      <w:r w:rsidR="0076797D">
        <w:t xml:space="preserve">all the CLI slots. </w:t>
      </w:r>
      <w:r w:rsidR="009C7CAD">
        <w:t xml:space="preserve">The </w:t>
      </w:r>
      <w:r w:rsidR="0042671D">
        <w:t xml:space="preserve">prior </w:t>
      </w:r>
      <w:r w:rsidR="009C7CAD">
        <w:t xml:space="preserve">knowledge of the CLI slots </w:t>
      </w:r>
      <w:r w:rsidR="00805740">
        <w:t>oc</w:t>
      </w:r>
      <w:r w:rsidR="00F54950">
        <w:t>c</w:t>
      </w:r>
      <w:r w:rsidR="00805740">
        <w:t xml:space="preserve">urrences </w:t>
      </w:r>
      <w:r w:rsidR="00F54950">
        <w:t xml:space="preserve">could be </w:t>
      </w:r>
      <w:r w:rsidR="0042671D">
        <w:t xml:space="preserve">based on the </w:t>
      </w:r>
      <w:proofErr w:type="spellStart"/>
      <w:r w:rsidR="00784C82">
        <w:t>Xn</w:t>
      </w:r>
      <w:proofErr w:type="spellEnd"/>
      <w:r w:rsidR="00784C82">
        <w:t xml:space="preserve"> </w:t>
      </w:r>
      <w:r w:rsidR="00093642">
        <w:t>signalling</w:t>
      </w:r>
      <w:r w:rsidR="0042671D">
        <w:t xml:space="preserve"> </w:t>
      </w:r>
      <w:r w:rsidR="00784C82">
        <w:t>exchange of the selected TDD frame configuration.</w:t>
      </w:r>
      <w:r w:rsidR="00864A38">
        <w:t xml:space="preserve"> </w:t>
      </w:r>
      <w:r w:rsidR="00D56783">
        <w:fldChar w:fldCharType="begin"/>
      </w:r>
      <w:r w:rsidR="00D56783">
        <w:instrText xml:space="preserve"> REF _Ref101530769 \h </w:instrText>
      </w:r>
      <w:r w:rsidR="00D56783">
        <w:fldChar w:fldCharType="separate"/>
      </w:r>
      <w:r w:rsidR="00D56783">
        <w:t xml:space="preserve">Figure </w:t>
      </w:r>
      <w:r w:rsidR="00D56783">
        <w:rPr>
          <w:noProof/>
        </w:rPr>
        <w:t>7</w:t>
      </w:r>
      <w:r w:rsidR="00D56783">
        <w:fldChar w:fldCharType="end"/>
      </w:r>
      <w:r w:rsidR="009864BD">
        <w:t xml:space="preserve"> also </w:t>
      </w:r>
      <w:r w:rsidR="00BC0354">
        <w:t>illustrates the baseline and upper-bound UL SINR</w:t>
      </w:r>
      <w:r w:rsidR="00C308DA">
        <w:t>.</w:t>
      </w:r>
      <w:r w:rsidR="0050529E">
        <w:t xml:space="preserve"> As expected, the</w:t>
      </w:r>
      <w:r w:rsidR="001D0192">
        <w:t xml:space="preserve"> highest UL SINR is achieved with the highest DL Tx power reduction</w:t>
      </w:r>
      <w:r w:rsidR="009E552B">
        <w:t>.</w:t>
      </w:r>
    </w:p>
    <w:p w14:paraId="6044FC21" w14:textId="58388594" w:rsidR="00E530C7" w:rsidRDefault="00E530C7" w:rsidP="00E530C7">
      <w:pPr>
        <w:jc w:val="center"/>
      </w:pPr>
      <w:r w:rsidRPr="00E530C7">
        <w:rPr>
          <w:noProof/>
        </w:rPr>
        <w:lastRenderedPageBreak/>
        <w:drawing>
          <wp:inline distT="0" distB="0" distL="0" distR="0" wp14:anchorId="0B696533" wp14:editId="655C0541">
            <wp:extent cx="2643588" cy="2557384"/>
            <wp:effectExtent l="0" t="0" r="4445" b="0"/>
            <wp:docPr id="4" name="Picture 3">
              <a:extLst xmlns:a="http://schemas.openxmlformats.org/drawingml/2006/main">
                <a:ext uri="{FF2B5EF4-FFF2-40B4-BE49-F238E27FC236}">
                  <a16:creationId xmlns:a16="http://schemas.microsoft.com/office/drawing/2014/main" id="{F1619859-00E4-4606-A180-113D5AB0ED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1619859-00E4-4606-A180-113D5AB0ED8F}"/>
                        </a:ext>
                      </a:extLst>
                    </pic:cNvPr>
                    <pic:cNvPicPr>
                      <a:picLocks noChangeAspect="1"/>
                    </pic:cNvPicPr>
                  </pic:nvPicPr>
                  <pic:blipFill>
                    <a:blip r:embed="rId19"/>
                    <a:stretch>
                      <a:fillRect/>
                    </a:stretch>
                  </pic:blipFill>
                  <pic:spPr>
                    <a:xfrm>
                      <a:off x="0" y="0"/>
                      <a:ext cx="2643588" cy="2557384"/>
                    </a:xfrm>
                    <a:prstGeom prst="rect">
                      <a:avLst/>
                    </a:prstGeom>
                  </pic:spPr>
                </pic:pic>
              </a:graphicData>
            </a:graphic>
          </wp:inline>
        </w:drawing>
      </w:r>
    </w:p>
    <w:p w14:paraId="042647F9" w14:textId="77777777" w:rsidR="00B03180" w:rsidRPr="00B834EF" w:rsidRDefault="00B03180" w:rsidP="00B03180">
      <w:pPr>
        <w:jc w:val="center"/>
        <w:rPr>
          <w:b/>
        </w:rPr>
      </w:pPr>
      <w:bookmarkStart w:id="10" w:name="_Ref101530769"/>
      <w:r w:rsidRPr="00B834EF">
        <w:rPr>
          <w:b/>
        </w:rPr>
        <w:t xml:space="preserve">Figure </w:t>
      </w:r>
      <w:r w:rsidRPr="00B834EF">
        <w:rPr>
          <w:b/>
        </w:rPr>
        <w:fldChar w:fldCharType="begin"/>
      </w:r>
      <w:r w:rsidRPr="00B834EF">
        <w:rPr>
          <w:b/>
        </w:rPr>
        <w:instrText xml:space="preserve"> SEQ Figure \* ARABIC </w:instrText>
      </w:r>
      <w:r w:rsidRPr="00B834EF">
        <w:rPr>
          <w:b/>
        </w:rPr>
        <w:fldChar w:fldCharType="separate"/>
      </w:r>
      <w:r w:rsidRPr="00B834EF">
        <w:rPr>
          <w:b/>
        </w:rPr>
        <w:t>7</w:t>
      </w:r>
      <w:r w:rsidRPr="00B834EF">
        <w:rPr>
          <w:b/>
        </w:rPr>
        <w:fldChar w:fldCharType="end"/>
      </w:r>
      <w:bookmarkEnd w:id="10"/>
      <w:r w:rsidRPr="00B834EF">
        <w:rPr>
          <w:b/>
        </w:rPr>
        <w:t xml:space="preserve">. Experienced UL SINR during CLI slots in the small </w:t>
      </w:r>
      <w:proofErr w:type="spellStart"/>
      <w:r w:rsidRPr="00B834EF">
        <w:rPr>
          <w:b/>
        </w:rPr>
        <w:t>gNBs</w:t>
      </w:r>
      <w:proofErr w:type="spellEnd"/>
    </w:p>
    <w:p w14:paraId="3F12A2BC" w14:textId="4ADF3D43" w:rsidR="00017ABB" w:rsidRDefault="00017ABB" w:rsidP="00017ABB">
      <w:pPr>
        <w:jc w:val="both"/>
      </w:pPr>
      <w:r>
        <w:t xml:space="preserve">The gains in UL SINR are translated into a higher UL throughput performance as shown in </w:t>
      </w:r>
      <w:r w:rsidR="00D56783">
        <w:fldChar w:fldCharType="begin"/>
      </w:r>
      <w:r w:rsidR="00D56783">
        <w:instrText xml:space="preserve"> REF _Ref101530796 \h </w:instrText>
      </w:r>
      <w:r w:rsidR="00D56783">
        <w:fldChar w:fldCharType="separate"/>
      </w:r>
      <w:r w:rsidR="00D56783">
        <w:t xml:space="preserve">Figure </w:t>
      </w:r>
      <w:r w:rsidR="00D56783">
        <w:rPr>
          <w:noProof/>
        </w:rPr>
        <w:t>8</w:t>
      </w:r>
      <w:r w:rsidR="00D56783">
        <w:fldChar w:fldCharType="end"/>
      </w:r>
      <w:r w:rsidR="00D56783">
        <w:t>.</w:t>
      </w:r>
      <w:r>
        <w:t xml:space="preserve"> The highest UL throughput improvement (55% with respect to </w:t>
      </w:r>
      <w:r w:rsidR="00F54950">
        <w:t xml:space="preserve">the </w:t>
      </w:r>
      <w:r>
        <w:t xml:space="preserve">baseline) is achieved with a DL power reduction of 10 </w:t>
      </w:r>
      <w:proofErr w:type="spellStart"/>
      <w:r>
        <w:t>dB.</w:t>
      </w:r>
      <w:proofErr w:type="spellEnd"/>
      <w:r>
        <w:t xml:space="preserve"> One of the scheme’s trade-offs is the potential decrease in DL throughput performance during the CLI slots. However, as shown in </w:t>
      </w:r>
      <w:r w:rsidR="00D56783">
        <w:fldChar w:fldCharType="begin"/>
      </w:r>
      <w:r w:rsidR="00D56783">
        <w:instrText xml:space="preserve"> REF _Ref101530796 \h </w:instrText>
      </w:r>
      <w:r w:rsidR="00D56783">
        <w:fldChar w:fldCharType="separate"/>
      </w:r>
      <w:r w:rsidR="00D56783">
        <w:t xml:space="preserve">Figure </w:t>
      </w:r>
      <w:r w:rsidR="00D56783">
        <w:rPr>
          <w:noProof/>
        </w:rPr>
        <w:t>8</w:t>
      </w:r>
      <w:r w:rsidR="00D56783">
        <w:fldChar w:fldCharType="end"/>
      </w:r>
      <w:r>
        <w:t xml:space="preserve">, the average DL throughput remains almost constant. This observation </w:t>
      </w:r>
      <w:r w:rsidR="00F54950">
        <w:t xml:space="preserve">also </w:t>
      </w:r>
      <w:r>
        <w:t xml:space="preserve">depends on the </w:t>
      </w:r>
      <w:proofErr w:type="gramStart"/>
      <w:r>
        <w:t>scenario</w:t>
      </w:r>
      <w:proofErr w:type="gramEnd"/>
      <w:r>
        <w:t xml:space="preserve"> and it could be different for power-limited scenarios such as urban macro deployments with indoor UEs.</w:t>
      </w:r>
    </w:p>
    <w:p w14:paraId="357473E6" w14:textId="7571FB7D" w:rsidR="00017ABB" w:rsidRDefault="000934B0" w:rsidP="00E530C7">
      <w:pPr>
        <w:jc w:val="center"/>
        <w:rPr>
          <w:i/>
          <w:iCs/>
        </w:rPr>
      </w:pPr>
      <w:r w:rsidRPr="000934B0">
        <w:rPr>
          <w:i/>
          <w:iCs/>
          <w:noProof/>
        </w:rPr>
        <w:drawing>
          <wp:inline distT="0" distB="0" distL="0" distR="0" wp14:anchorId="30C9E0A6" wp14:editId="3B6FE57E">
            <wp:extent cx="3632200" cy="2724150"/>
            <wp:effectExtent l="0" t="0" r="0" b="0"/>
            <wp:docPr id="3" name="Picture 2">
              <a:extLst xmlns:a="http://schemas.openxmlformats.org/drawingml/2006/main">
                <a:ext uri="{FF2B5EF4-FFF2-40B4-BE49-F238E27FC236}">
                  <a16:creationId xmlns:a16="http://schemas.microsoft.com/office/drawing/2014/main" id="{032F1904-4600-477A-8C4C-A2D468B4C0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32F1904-4600-477A-8C4C-A2D468B4C05A}"/>
                        </a:ext>
                      </a:extLst>
                    </pic:cNvPr>
                    <pic:cNvPicPr>
                      <a:picLocks noChangeAspect="1"/>
                    </pic:cNvPicPr>
                  </pic:nvPicPr>
                  <pic:blipFill>
                    <a:blip r:embed="rId20"/>
                    <a:stretch>
                      <a:fillRect/>
                    </a:stretch>
                  </pic:blipFill>
                  <pic:spPr>
                    <a:xfrm>
                      <a:off x="0" y="0"/>
                      <a:ext cx="3632663" cy="2724497"/>
                    </a:xfrm>
                    <a:prstGeom prst="rect">
                      <a:avLst/>
                    </a:prstGeom>
                  </pic:spPr>
                </pic:pic>
              </a:graphicData>
            </a:graphic>
          </wp:inline>
        </w:drawing>
      </w:r>
    </w:p>
    <w:p w14:paraId="2D8F579B" w14:textId="1D219A89" w:rsidR="00B03180" w:rsidRPr="00B834EF" w:rsidRDefault="00B03180">
      <w:pPr>
        <w:jc w:val="center"/>
        <w:rPr>
          <w:b/>
        </w:rPr>
      </w:pPr>
      <w:bookmarkStart w:id="11" w:name="_Ref101530796"/>
      <w:r w:rsidRPr="00B834EF">
        <w:rPr>
          <w:b/>
        </w:rPr>
        <w:t xml:space="preserve">Figure </w:t>
      </w:r>
      <w:r w:rsidRPr="00B834EF">
        <w:rPr>
          <w:b/>
        </w:rPr>
        <w:fldChar w:fldCharType="begin"/>
      </w:r>
      <w:r w:rsidRPr="00B834EF">
        <w:rPr>
          <w:b/>
        </w:rPr>
        <w:instrText xml:space="preserve"> SEQ Figure \* ARABIC </w:instrText>
      </w:r>
      <w:r w:rsidRPr="00B834EF">
        <w:rPr>
          <w:b/>
        </w:rPr>
        <w:fldChar w:fldCharType="separate"/>
      </w:r>
      <w:r w:rsidRPr="00B834EF">
        <w:rPr>
          <w:b/>
        </w:rPr>
        <w:t>8</w:t>
      </w:r>
      <w:r w:rsidRPr="00B834EF">
        <w:rPr>
          <w:b/>
        </w:rPr>
        <w:fldChar w:fldCharType="end"/>
      </w:r>
      <w:bookmarkEnd w:id="11"/>
      <w:r w:rsidRPr="00B834EF">
        <w:rPr>
          <w:b/>
        </w:rPr>
        <w:t xml:space="preserve">. Average throughput per packet in small </w:t>
      </w:r>
      <w:proofErr w:type="spellStart"/>
      <w:r w:rsidRPr="00B834EF">
        <w:rPr>
          <w:b/>
        </w:rPr>
        <w:t>gNBs</w:t>
      </w:r>
      <w:proofErr w:type="spellEnd"/>
      <w:r w:rsidRPr="00B834EF">
        <w:rPr>
          <w:b/>
        </w:rPr>
        <w:t xml:space="preserve"> (UL) and macro </w:t>
      </w:r>
      <w:proofErr w:type="spellStart"/>
      <w:r w:rsidRPr="00B834EF">
        <w:rPr>
          <w:b/>
        </w:rPr>
        <w:t>gNBs</w:t>
      </w:r>
      <w:proofErr w:type="spellEnd"/>
      <w:r w:rsidRPr="00B834EF">
        <w:rPr>
          <w:b/>
        </w:rPr>
        <w:t xml:space="preserve"> (DL)</w:t>
      </w:r>
    </w:p>
    <w:p w14:paraId="135C8D1D" w14:textId="591F406C" w:rsidR="006820C5" w:rsidRDefault="00AF4B6D" w:rsidP="00CA6E72">
      <w:pPr>
        <w:jc w:val="both"/>
      </w:pPr>
      <w:r>
        <w:t>Based on our considerations, and related performance results, we</w:t>
      </w:r>
      <w:r w:rsidR="00722D07">
        <w:t xml:space="preserve"> propose the following:</w:t>
      </w:r>
    </w:p>
    <w:p w14:paraId="46378CB4" w14:textId="75099E5A" w:rsidR="00E8464A" w:rsidRPr="00CA0A76" w:rsidRDefault="00296958" w:rsidP="00CA6E72">
      <w:pPr>
        <w:pStyle w:val="ListParagraph"/>
        <w:numPr>
          <w:ilvl w:val="0"/>
          <w:numId w:val="40"/>
        </w:numPr>
        <w:jc w:val="both"/>
        <w:rPr>
          <w:sz w:val="20"/>
          <w:szCs w:val="20"/>
          <w:lang w:val="en-US"/>
        </w:rPr>
      </w:pPr>
      <w:r w:rsidRPr="00C5181F">
        <w:rPr>
          <w:b/>
          <w:sz w:val="20"/>
          <w:szCs w:val="20"/>
          <w:lang w:val="en-GB"/>
        </w:rPr>
        <w:t xml:space="preserve">Proposal </w:t>
      </w:r>
      <w:r w:rsidR="00C47CB3">
        <w:rPr>
          <w:b/>
          <w:sz w:val="20"/>
          <w:szCs w:val="20"/>
          <w:lang w:val="en-GB"/>
        </w:rPr>
        <w:t>4</w:t>
      </w:r>
      <w:r w:rsidR="00423FB2" w:rsidRPr="00CA0A76">
        <w:rPr>
          <w:b/>
          <w:sz w:val="20"/>
          <w:szCs w:val="20"/>
          <w:lang w:val="en-GB"/>
        </w:rPr>
        <w:t>:</w:t>
      </w:r>
      <w:r w:rsidR="00423FB2" w:rsidRPr="00CA0A76">
        <w:rPr>
          <w:sz w:val="20"/>
          <w:szCs w:val="20"/>
          <w:lang w:val="en-GB"/>
        </w:rPr>
        <w:t xml:space="preserve"> </w:t>
      </w:r>
      <w:r w:rsidR="0069631A" w:rsidRPr="00C5181F">
        <w:rPr>
          <w:sz w:val="20"/>
          <w:szCs w:val="20"/>
          <w:lang w:val="en-GB"/>
        </w:rPr>
        <w:t xml:space="preserve">Enhanced </w:t>
      </w:r>
      <w:proofErr w:type="spellStart"/>
      <w:r w:rsidR="00134A08" w:rsidRPr="00CA0A76">
        <w:rPr>
          <w:sz w:val="20"/>
          <w:szCs w:val="20"/>
          <w:lang w:val="en-US"/>
        </w:rPr>
        <w:t>gNB</w:t>
      </w:r>
      <w:proofErr w:type="spellEnd"/>
      <w:r w:rsidR="00134A08" w:rsidRPr="00CA0A76">
        <w:rPr>
          <w:sz w:val="20"/>
          <w:szCs w:val="20"/>
          <w:lang w:val="en-US"/>
        </w:rPr>
        <w:t xml:space="preserve"> receivers should be considered </w:t>
      </w:r>
      <w:r w:rsidR="00D53BD0" w:rsidRPr="00CA0A76">
        <w:rPr>
          <w:sz w:val="20"/>
          <w:szCs w:val="20"/>
          <w:lang w:val="en-US"/>
        </w:rPr>
        <w:t xml:space="preserve">as a possible solution for CLI mitigation, potentially </w:t>
      </w:r>
      <w:r w:rsidR="00A9052C" w:rsidRPr="00CA0A76">
        <w:rPr>
          <w:sz w:val="20"/>
          <w:szCs w:val="20"/>
          <w:lang w:val="en-US"/>
        </w:rPr>
        <w:t xml:space="preserve">assisted through </w:t>
      </w:r>
      <w:r w:rsidR="00134A08" w:rsidRPr="00CA0A76">
        <w:rPr>
          <w:sz w:val="20"/>
          <w:szCs w:val="20"/>
          <w:lang w:val="en-US"/>
        </w:rPr>
        <w:t>information</w:t>
      </w:r>
      <w:r w:rsidR="00DA2CA7" w:rsidRPr="00CA0A76">
        <w:rPr>
          <w:sz w:val="20"/>
          <w:szCs w:val="20"/>
          <w:lang w:val="en-US"/>
        </w:rPr>
        <w:t xml:space="preserve"> exchange of the CLI aggressor characteristics</w:t>
      </w:r>
      <w:r w:rsidR="00134A08" w:rsidRPr="00CA0A76">
        <w:rPr>
          <w:sz w:val="20"/>
          <w:szCs w:val="20"/>
          <w:lang w:val="en-US"/>
        </w:rPr>
        <w:t xml:space="preserve"> over the </w:t>
      </w:r>
      <w:proofErr w:type="spellStart"/>
      <w:r w:rsidR="00134A08" w:rsidRPr="00CA0A76">
        <w:rPr>
          <w:sz w:val="20"/>
          <w:szCs w:val="20"/>
          <w:lang w:val="en-US"/>
        </w:rPr>
        <w:t>Xn</w:t>
      </w:r>
      <w:proofErr w:type="spellEnd"/>
      <w:r w:rsidR="00134A08" w:rsidRPr="00CA0A76">
        <w:rPr>
          <w:sz w:val="20"/>
          <w:szCs w:val="20"/>
          <w:lang w:val="en-US"/>
        </w:rPr>
        <w:t xml:space="preserve"> interface</w:t>
      </w:r>
      <w:r w:rsidR="00E8464A" w:rsidRPr="00CA0A76">
        <w:rPr>
          <w:sz w:val="20"/>
          <w:szCs w:val="20"/>
          <w:lang w:val="en-US"/>
        </w:rPr>
        <w:t xml:space="preserve"> (or </w:t>
      </w:r>
      <w:r w:rsidR="008139BD" w:rsidRPr="00CA0A76">
        <w:rPr>
          <w:sz w:val="20"/>
          <w:szCs w:val="20"/>
          <w:lang w:val="en-US"/>
        </w:rPr>
        <w:t xml:space="preserve">the </w:t>
      </w:r>
      <w:r w:rsidR="00E8464A" w:rsidRPr="00CA0A76">
        <w:rPr>
          <w:sz w:val="20"/>
          <w:szCs w:val="20"/>
          <w:lang w:val="en-US"/>
        </w:rPr>
        <w:t xml:space="preserve">F1 interface in case of </w:t>
      </w:r>
      <w:proofErr w:type="spellStart"/>
      <w:r w:rsidR="00E8464A" w:rsidRPr="00CA0A76">
        <w:rPr>
          <w:sz w:val="20"/>
          <w:szCs w:val="20"/>
          <w:lang w:val="en-US"/>
        </w:rPr>
        <w:t>gNB</w:t>
      </w:r>
      <w:proofErr w:type="spellEnd"/>
      <w:r w:rsidR="00E8464A" w:rsidRPr="00CA0A76">
        <w:rPr>
          <w:sz w:val="20"/>
          <w:szCs w:val="20"/>
          <w:lang w:val="en-US"/>
        </w:rPr>
        <w:t>-split architectures)</w:t>
      </w:r>
      <w:r w:rsidR="00B5660E" w:rsidRPr="00CA0A76">
        <w:rPr>
          <w:sz w:val="20"/>
          <w:szCs w:val="20"/>
          <w:lang w:val="en-US"/>
        </w:rPr>
        <w:t>.</w:t>
      </w:r>
      <w:r w:rsidR="00722D07">
        <w:rPr>
          <w:sz w:val="20"/>
          <w:szCs w:val="20"/>
          <w:lang w:val="en-US"/>
        </w:rPr>
        <w:t xml:space="preserve"> Detailed solution is FFS.</w:t>
      </w:r>
    </w:p>
    <w:p w14:paraId="1693BF5C" w14:textId="4291A17E" w:rsidR="001973D7" w:rsidRPr="00B834EF" w:rsidRDefault="00B5660E" w:rsidP="00CA6E72">
      <w:pPr>
        <w:pStyle w:val="ListParagraph"/>
        <w:numPr>
          <w:ilvl w:val="0"/>
          <w:numId w:val="40"/>
        </w:numPr>
        <w:jc w:val="both"/>
        <w:rPr>
          <w:sz w:val="20"/>
          <w:szCs w:val="20"/>
          <w:lang w:val="en-GB"/>
        </w:rPr>
      </w:pPr>
      <w:r w:rsidRPr="00C5181F">
        <w:rPr>
          <w:b/>
          <w:sz w:val="20"/>
          <w:szCs w:val="20"/>
          <w:lang w:val="en-GB"/>
        </w:rPr>
        <w:t xml:space="preserve">Proposal </w:t>
      </w:r>
      <w:r w:rsidR="00C47CB3">
        <w:rPr>
          <w:b/>
          <w:sz w:val="20"/>
          <w:szCs w:val="20"/>
          <w:lang w:val="en-GB"/>
        </w:rPr>
        <w:t>5</w:t>
      </w:r>
      <w:r w:rsidRPr="00C5181F">
        <w:rPr>
          <w:b/>
          <w:sz w:val="20"/>
          <w:szCs w:val="20"/>
          <w:lang w:val="en-GB"/>
        </w:rPr>
        <w:t>:</w:t>
      </w:r>
      <w:r w:rsidRPr="00C5181F">
        <w:rPr>
          <w:sz w:val="20"/>
          <w:szCs w:val="20"/>
          <w:lang w:val="en-GB"/>
        </w:rPr>
        <w:t xml:space="preserve"> </w:t>
      </w:r>
      <w:r w:rsidR="009A482A" w:rsidRPr="00C5181F">
        <w:rPr>
          <w:sz w:val="20"/>
          <w:szCs w:val="20"/>
          <w:lang w:val="en-GB"/>
        </w:rPr>
        <w:t xml:space="preserve">The potential benefits of boosting the UE Tx power in </w:t>
      </w:r>
      <w:r w:rsidR="00A03771" w:rsidRPr="00C5181F">
        <w:rPr>
          <w:sz w:val="20"/>
          <w:szCs w:val="20"/>
          <w:lang w:val="en-GB"/>
        </w:rPr>
        <w:t>slots that are subject to high</w:t>
      </w:r>
      <w:r w:rsidR="00E00FF8" w:rsidRPr="00C5181F">
        <w:rPr>
          <w:sz w:val="20"/>
          <w:szCs w:val="20"/>
          <w:lang w:val="en-GB"/>
        </w:rPr>
        <w:t xml:space="preserve"> CLI</w:t>
      </w:r>
      <w:r w:rsidR="009B5022" w:rsidRPr="00C5181F">
        <w:rPr>
          <w:sz w:val="20"/>
          <w:szCs w:val="20"/>
          <w:lang w:val="en-GB"/>
        </w:rPr>
        <w:t xml:space="preserve"> </w:t>
      </w:r>
      <w:r w:rsidR="00CE55F9">
        <w:rPr>
          <w:sz w:val="20"/>
          <w:szCs w:val="20"/>
          <w:lang w:val="en-GB"/>
        </w:rPr>
        <w:t>should</w:t>
      </w:r>
      <w:r w:rsidR="00CE55F9" w:rsidRPr="00C5181F">
        <w:rPr>
          <w:sz w:val="20"/>
          <w:szCs w:val="20"/>
          <w:lang w:val="en-GB"/>
        </w:rPr>
        <w:t xml:space="preserve"> </w:t>
      </w:r>
      <w:r w:rsidR="009B5022" w:rsidRPr="00C5181F">
        <w:rPr>
          <w:sz w:val="20"/>
          <w:szCs w:val="20"/>
          <w:lang w:val="en-GB"/>
        </w:rPr>
        <w:t xml:space="preserve">be further investigated </w:t>
      </w:r>
      <w:r w:rsidR="00E15127" w:rsidRPr="00C5181F">
        <w:rPr>
          <w:sz w:val="20"/>
          <w:szCs w:val="20"/>
          <w:lang w:val="en-GB"/>
        </w:rPr>
        <w:t xml:space="preserve">as a </w:t>
      </w:r>
      <w:r w:rsidR="00E347BB" w:rsidRPr="00C5181F">
        <w:rPr>
          <w:sz w:val="20"/>
          <w:szCs w:val="20"/>
          <w:lang w:val="en-GB"/>
        </w:rPr>
        <w:t xml:space="preserve">potential </w:t>
      </w:r>
      <w:r w:rsidR="00E15127" w:rsidRPr="00C5181F">
        <w:rPr>
          <w:sz w:val="20"/>
          <w:szCs w:val="20"/>
          <w:lang w:val="en-GB"/>
        </w:rPr>
        <w:t>method to boost UL received SINR at t</w:t>
      </w:r>
      <w:r w:rsidR="001973D7" w:rsidRPr="00C5181F">
        <w:rPr>
          <w:sz w:val="20"/>
          <w:szCs w:val="20"/>
          <w:lang w:val="en-GB"/>
        </w:rPr>
        <w:t>he victim cell.</w:t>
      </w:r>
      <w:r w:rsidR="00722D07" w:rsidRPr="00C5181F">
        <w:rPr>
          <w:sz w:val="20"/>
          <w:szCs w:val="20"/>
          <w:lang w:val="en-GB"/>
        </w:rPr>
        <w:t xml:space="preserve"> </w:t>
      </w:r>
      <w:r w:rsidR="00722D07" w:rsidRPr="00B834EF">
        <w:rPr>
          <w:sz w:val="20"/>
          <w:szCs w:val="20"/>
          <w:lang w:val="en-GB"/>
        </w:rPr>
        <w:t>Detailed solution is FFS.</w:t>
      </w:r>
    </w:p>
    <w:p w14:paraId="2478989F" w14:textId="10B626D3" w:rsidR="0064418A" w:rsidRPr="00B834EF" w:rsidRDefault="001973D7" w:rsidP="00CA6E72">
      <w:pPr>
        <w:pStyle w:val="ListParagraph"/>
        <w:numPr>
          <w:ilvl w:val="0"/>
          <w:numId w:val="40"/>
        </w:numPr>
        <w:jc w:val="both"/>
        <w:rPr>
          <w:sz w:val="20"/>
          <w:szCs w:val="20"/>
          <w:lang w:val="en-GB"/>
        </w:rPr>
      </w:pPr>
      <w:r w:rsidRPr="00C5181F">
        <w:rPr>
          <w:b/>
          <w:sz w:val="20"/>
          <w:szCs w:val="20"/>
          <w:lang w:val="en-GB"/>
        </w:rPr>
        <w:t xml:space="preserve">Proposal </w:t>
      </w:r>
      <w:r w:rsidR="00C47CB3">
        <w:rPr>
          <w:b/>
          <w:sz w:val="20"/>
          <w:szCs w:val="20"/>
          <w:lang w:val="en-GB"/>
        </w:rPr>
        <w:t>6</w:t>
      </w:r>
      <w:r w:rsidRPr="00C5181F">
        <w:rPr>
          <w:b/>
          <w:sz w:val="20"/>
          <w:szCs w:val="20"/>
          <w:lang w:val="en-GB"/>
        </w:rPr>
        <w:t>:</w:t>
      </w:r>
      <w:r w:rsidRPr="00C5181F">
        <w:rPr>
          <w:sz w:val="20"/>
          <w:szCs w:val="20"/>
          <w:lang w:val="en-GB"/>
        </w:rPr>
        <w:t xml:space="preserve"> The potential benefits of </w:t>
      </w:r>
      <w:r w:rsidR="00C61F71" w:rsidRPr="00C5181F">
        <w:rPr>
          <w:sz w:val="20"/>
          <w:szCs w:val="20"/>
          <w:lang w:val="en-GB"/>
        </w:rPr>
        <w:t xml:space="preserve">reducing the Tx power of the </w:t>
      </w:r>
      <w:r w:rsidR="00747838" w:rsidRPr="00C5181F">
        <w:rPr>
          <w:sz w:val="20"/>
          <w:szCs w:val="20"/>
          <w:lang w:val="en-GB"/>
        </w:rPr>
        <w:t>aggressor cell to reduce the CLI impact on the victim cell</w:t>
      </w:r>
      <w:r w:rsidR="00E04949" w:rsidRPr="00C5181F">
        <w:rPr>
          <w:sz w:val="20"/>
          <w:szCs w:val="20"/>
          <w:lang w:val="en-GB"/>
        </w:rPr>
        <w:t xml:space="preserve"> </w:t>
      </w:r>
      <w:r w:rsidR="00CE55F9">
        <w:rPr>
          <w:sz w:val="20"/>
          <w:szCs w:val="20"/>
          <w:lang w:val="en-GB"/>
        </w:rPr>
        <w:t>should</w:t>
      </w:r>
      <w:r w:rsidR="00CE55F9" w:rsidRPr="00C5181F">
        <w:rPr>
          <w:sz w:val="20"/>
          <w:szCs w:val="20"/>
          <w:lang w:val="en-GB"/>
        </w:rPr>
        <w:t xml:space="preserve"> </w:t>
      </w:r>
      <w:r w:rsidR="00E04949" w:rsidRPr="00C5181F">
        <w:rPr>
          <w:sz w:val="20"/>
          <w:szCs w:val="20"/>
          <w:lang w:val="en-GB"/>
        </w:rPr>
        <w:t>be further studied, including potential coordination mecha</w:t>
      </w:r>
      <w:r w:rsidR="00115325" w:rsidRPr="00C5181F">
        <w:rPr>
          <w:sz w:val="20"/>
          <w:szCs w:val="20"/>
          <w:lang w:val="en-GB"/>
        </w:rPr>
        <w:t>nisms between aggressor and victim cells (</w:t>
      </w:r>
      <w:proofErr w:type="gramStart"/>
      <w:r w:rsidR="00115325" w:rsidRPr="00C5181F">
        <w:rPr>
          <w:sz w:val="20"/>
          <w:szCs w:val="20"/>
          <w:lang w:val="en-GB"/>
        </w:rPr>
        <w:t>e.g.</w:t>
      </w:r>
      <w:proofErr w:type="gramEnd"/>
      <w:r w:rsidR="00115325" w:rsidRPr="00C5181F">
        <w:rPr>
          <w:sz w:val="20"/>
          <w:szCs w:val="20"/>
          <w:lang w:val="en-GB"/>
        </w:rPr>
        <w:t xml:space="preserve"> via th</w:t>
      </w:r>
      <w:r w:rsidR="003F0FD7" w:rsidRPr="00C5181F">
        <w:rPr>
          <w:sz w:val="20"/>
          <w:szCs w:val="20"/>
          <w:lang w:val="en-GB"/>
        </w:rPr>
        <w:t>e</w:t>
      </w:r>
      <w:r w:rsidR="00115325" w:rsidRPr="00C5181F">
        <w:rPr>
          <w:sz w:val="20"/>
          <w:szCs w:val="20"/>
          <w:lang w:val="en-GB"/>
        </w:rPr>
        <w:t xml:space="preserve"> </w:t>
      </w:r>
      <w:proofErr w:type="spellStart"/>
      <w:r w:rsidR="00115325" w:rsidRPr="00C5181F">
        <w:rPr>
          <w:sz w:val="20"/>
          <w:szCs w:val="20"/>
          <w:lang w:val="en-GB"/>
        </w:rPr>
        <w:t>Xn</w:t>
      </w:r>
      <w:proofErr w:type="spellEnd"/>
      <w:r w:rsidR="00115325" w:rsidRPr="00C5181F">
        <w:rPr>
          <w:sz w:val="20"/>
          <w:szCs w:val="20"/>
          <w:lang w:val="en-GB"/>
        </w:rPr>
        <w:t xml:space="preserve"> or F1 interface)</w:t>
      </w:r>
      <w:r w:rsidR="00797906" w:rsidRPr="00C5181F">
        <w:rPr>
          <w:sz w:val="20"/>
          <w:szCs w:val="20"/>
          <w:lang w:val="en-GB"/>
        </w:rPr>
        <w:t xml:space="preserve"> to orches</w:t>
      </w:r>
      <w:r w:rsidR="00E17BDE" w:rsidRPr="00C5181F">
        <w:rPr>
          <w:sz w:val="20"/>
          <w:szCs w:val="20"/>
          <w:lang w:val="en-GB"/>
        </w:rPr>
        <w:t>trate this.</w:t>
      </w:r>
      <w:r w:rsidR="00CA6E72" w:rsidRPr="00C5181F">
        <w:rPr>
          <w:sz w:val="20"/>
          <w:szCs w:val="20"/>
          <w:lang w:val="en-GB"/>
        </w:rPr>
        <w:t xml:space="preserve"> </w:t>
      </w:r>
      <w:r w:rsidR="00CA6E72">
        <w:rPr>
          <w:sz w:val="20"/>
          <w:szCs w:val="20"/>
          <w:lang w:val="en-US"/>
        </w:rPr>
        <w:t>Detailed solution is FFS.</w:t>
      </w:r>
    </w:p>
    <w:p w14:paraId="01D8D125" w14:textId="77777777" w:rsidR="00A50177" w:rsidRPr="002B609D" w:rsidRDefault="00A50177" w:rsidP="00CA6E72">
      <w:pPr>
        <w:jc w:val="both"/>
      </w:pPr>
    </w:p>
    <w:p w14:paraId="773DE212" w14:textId="663EFDDC" w:rsidR="0099307C" w:rsidRDefault="0099307C" w:rsidP="0099307C">
      <w:pPr>
        <w:pStyle w:val="Heading1"/>
      </w:pPr>
      <w:r>
        <w:lastRenderedPageBreak/>
        <w:t>Conclusion</w:t>
      </w:r>
    </w:p>
    <w:p w14:paraId="199DCB8C" w14:textId="70610FFD" w:rsidR="002B609D" w:rsidRDefault="0012353E" w:rsidP="002B609D">
      <w:r>
        <w:t>The contribution is summarized by the following observation</w:t>
      </w:r>
      <w:r w:rsidR="00C459E7">
        <w:t>s</w:t>
      </w:r>
      <w:r w:rsidR="005F798C">
        <w:t xml:space="preserve"> and proposals</w:t>
      </w:r>
      <w:r w:rsidR="00C459E7">
        <w:t>:</w:t>
      </w:r>
    </w:p>
    <w:p w14:paraId="2E751B8A" w14:textId="4A7E70F0" w:rsidR="00557BC5" w:rsidRDefault="00557BC5" w:rsidP="00557BC5">
      <w:pPr>
        <w:jc w:val="both"/>
      </w:pPr>
      <w:r w:rsidRPr="00557BC5">
        <w:rPr>
          <w:b/>
        </w:rPr>
        <w:t>Observation 1:</w:t>
      </w:r>
      <w:r w:rsidRPr="00557BC5">
        <w:t xml:space="preserve"> Dynamic TDD operation for FR1 deployments is primarily applicable for low power </w:t>
      </w:r>
      <w:proofErr w:type="spellStart"/>
      <w:r w:rsidRPr="00557BC5">
        <w:t>gNBs</w:t>
      </w:r>
      <w:proofErr w:type="spellEnd"/>
      <w:r w:rsidRPr="00557BC5">
        <w:t xml:space="preserve">, while being problematic for high power macro </w:t>
      </w:r>
      <w:proofErr w:type="spellStart"/>
      <w:r w:rsidRPr="00557BC5">
        <w:t>gNBs</w:t>
      </w:r>
      <w:proofErr w:type="spellEnd"/>
      <w:r w:rsidRPr="00557BC5">
        <w:t xml:space="preserve"> without causing adjacent channel coexistence problems, </w:t>
      </w:r>
      <w:proofErr w:type="gramStart"/>
      <w:r w:rsidRPr="00557BC5">
        <w:t>i.e.</w:t>
      </w:r>
      <w:proofErr w:type="gramEnd"/>
      <w:r w:rsidRPr="00557BC5">
        <w:t xml:space="preserve"> macro </w:t>
      </w:r>
      <w:proofErr w:type="spellStart"/>
      <w:r w:rsidRPr="00557BC5">
        <w:t>gNB</w:t>
      </w:r>
      <w:proofErr w:type="spellEnd"/>
      <w:r w:rsidRPr="00557BC5">
        <w:t xml:space="preserve"> use static and fully aligned/synchronized TDD radio frame configurations. </w:t>
      </w:r>
    </w:p>
    <w:p w14:paraId="135C56C7" w14:textId="77777777" w:rsidR="00557BC5" w:rsidRPr="000D0A7E" w:rsidRDefault="00557BC5" w:rsidP="00B834EF">
      <w:pPr>
        <w:jc w:val="both"/>
      </w:pPr>
      <w:r w:rsidRPr="00557BC5">
        <w:rPr>
          <w:b/>
          <w:bCs/>
        </w:rPr>
        <w:t xml:space="preserve">Observation </w:t>
      </w:r>
      <w:r w:rsidRPr="009F2676">
        <w:rPr>
          <w:b/>
        </w:rPr>
        <w:t>2</w:t>
      </w:r>
      <w:r w:rsidRPr="000D0A7E">
        <w:rPr>
          <w:b/>
        </w:rPr>
        <w:t xml:space="preserve">: </w:t>
      </w:r>
      <w:r w:rsidRPr="000D0A7E">
        <w:t xml:space="preserve">Solutions for Rel-16 co-channel CLI focused on UE-to-UE CLI problems, where new UE-to-UE CLI measurements (and corresponding reporting) were </w:t>
      </w:r>
      <w:proofErr w:type="spellStart"/>
      <w:r w:rsidRPr="000D0A7E">
        <w:t>standarized</w:t>
      </w:r>
      <w:proofErr w:type="spellEnd"/>
      <w:r w:rsidRPr="000D0A7E">
        <w:t xml:space="preserve">. Solutions to mitigate </w:t>
      </w:r>
      <w:proofErr w:type="spellStart"/>
      <w:r w:rsidRPr="000D0A7E">
        <w:t>gNB</w:t>
      </w:r>
      <w:proofErr w:type="spellEnd"/>
      <w:r w:rsidRPr="000D0A7E">
        <w:t>-to-</w:t>
      </w:r>
      <w:proofErr w:type="spellStart"/>
      <w:r w:rsidRPr="000D0A7E">
        <w:t>gNB</w:t>
      </w:r>
      <w:proofErr w:type="spellEnd"/>
      <w:r w:rsidRPr="000D0A7E">
        <w:t xml:space="preserve"> CLI were not standardized in Rel-16.</w:t>
      </w:r>
    </w:p>
    <w:p w14:paraId="5879CA10" w14:textId="77777777" w:rsidR="00557BC5" w:rsidRPr="00B834EF" w:rsidRDefault="00557BC5" w:rsidP="00B834EF">
      <w:pPr>
        <w:jc w:val="both"/>
      </w:pPr>
      <w:r w:rsidRPr="00703967">
        <w:rPr>
          <w:b/>
        </w:rPr>
        <w:t>Observation 3:</w:t>
      </w:r>
      <w:r w:rsidRPr="0012581E">
        <w:t xml:space="preserve"> For having a comp</w:t>
      </w:r>
      <w:r w:rsidRPr="00B834EF">
        <w:t xml:space="preserve">letely standardized solution for UE SRS-RSRP measurements, </w:t>
      </w:r>
      <w:proofErr w:type="spellStart"/>
      <w:r w:rsidRPr="00B834EF">
        <w:t>gNBs</w:t>
      </w:r>
      <w:proofErr w:type="spellEnd"/>
      <w:r w:rsidRPr="00B834EF">
        <w:t xml:space="preserve"> should be able to exchange their cells/UEs SRS configurations over the </w:t>
      </w:r>
      <w:proofErr w:type="spellStart"/>
      <w:r w:rsidRPr="00B834EF">
        <w:t>Xn</w:t>
      </w:r>
      <w:proofErr w:type="spellEnd"/>
      <w:r w:rsidRPr="00B834EF">
        <w:t>/F1 interface. This is missing from current NR specifications.</w:t>
      </w:r>
    </w:p>
    <w:p w14:paraId="5349A360" w14:textId="77777777" w:rsidR="00557BC5" w:rsidRDefault="00557BC5" w:rsidP="00557BC5">
      <w:pPr>
        <w:jc w:val="both"/>
      </w:pPr>
      <w:r w:rsidRPr="00557BC5">
        <w:rPr>
          <w:b/>
        </w:rPr>
        <w:t>Observation 4:</w:t>
      </w:r>
      <w:r w:rsidRPr="00557BC5">
        <w:t xml:space="preserve"> Exchange of </w:t>
      </w:r>
      <w:proofErr w:type="gramStart"/>
      <w:r w:rsidRPr="00557BC5">
        <w:t>the ”Intended</w:t>
      </w:r>
      <w:proofErr w:type="gramEnd"/>
      <w:r w:rsidRPr="00557BC5">
        <w:t xml:space="preserve"> TDD DL-UL Configuration” over the </w:t>
      </w:r>
      <w:proofErr w:type="spellStart"/>
      <w:r w:rsidRPr="00557BC5">
        <w:t>XnAP</w:t>
      </w:r>
      <w:proofErr w:type="spellEnd"/>
      <w:r w:rsidRPr="00557BC5">
        <w:t xml:space="preserve"> and F1AP was standardized in Rel-16, basically to allow a </w:t>
      </w:r>
      <w:proofErr w:type="spellStart"/>
      <w:r w:rsidRPr="00557BC5">
        <w:t>gNB</w:t>
      </w:r>
      <w:proofErr w:type="spellEnd"/>
      <w:r w:rsidRPr="00557BC5">
        <w:t xml:space="preserve"> to announce the TDD radio frame configuration that a cell intends to use. No additional </w:t>
      </w:r>
      <w:proofErr w:type="spellStart"/>
      <w:r w:rsidRPr="00557BC5">
        <w:t>Xn</w:t>
      </w:r>
      <w:proofErr w:type="spellEnd"/>
      <w:r w:rsidRPr="00557BC5">
        <w:t>/F1 signalling is standardized to facilitate TDD radio frame coordination between cells.</w:t>
      </w:r>
    </w:p>
    <w:p w14:paraId="34D6A0B3" w14:textId="77777777" w:rsidR="000B1AB1" w:rsidRPr="00AE20F2" w:rsidRDefault="000B1AB1" w:rsidP="000B1AB1">
      <w:pPr>
        <w:jc w:val="both"/>
      </w:pPr>
      <w:r w:rsidRPr="00557BC5">
        <w:rPr>
          <w:b/>
        </w:rPr>
        <w:t xml:space="preserve">Proposal </w:t>
      </w:r>
      <w:r w:rsidRPr="009F2676">
        <w:rPr>
          <w:b/>
        </w:rPr>
        <w:t>1:</w:t>
      </w:r>
      <w:r w:rsidRPr="00AE20F2">
        <w:t xml:space="preserve"> In line with Rel-16 TDD coexistence findings (3GPP TR 38.828), it is proposed that the FR1 macro </w:t>
      </w:r>
      <w:proofErr w:type="spellStart"/>
      <w:r w:rsidRPr="00AE20F2">
        <w:t>gNBs</w:t>
      </w:r>
      <w:proofErr w:type="spellEnd"/>
      <w:r w:rsidRPr="00AE20F2">
        <w:t xml:space="preserve"> use a static DL-heavy TDD radio frame configuration, while low power </w:t>
      </w:r>
      <w:proofErr w:type="spellStart"/>
      <w:r w:rsidRPr="00AE20F2">
        <w:t>gNBs</w:t>
      </w:r>
      <w:proofErr w:type="spellEnd"/>
      <w:r w:rsidRPr="00AE20F2">
        <w:t xml:space="preserve"> are allowed to use dynamic TDD, where the ratio of DL and UL resources is dynamically adjusted. </w:t>
      </w:r>
    </w:p>
    <w:p w14:paraId="28DFBB43" w14:textId="77777777" w:rsidR="000B1AB1" w:rsidRPr="00AE20F2" w:rsidRDefault="000B1AB1" w:rsidP="000B1AB1">
      <w:pPr>
        <w:jc w:val="both"/>
      </w:pPr>
      <w:r w:rsidRPr="00AE20F2">
        <w:rPr>
          <w:b/>
        </w:rPr>
        <w:t>Proposal 2:</w:t>
      </w:r>
      <w:r w:rsidRPr="00AE20F2">
        <w:t xml:space="preserve"> For having a completely standardized solution of UE SRS-RSRP measurements, exchange of cells/UEs SRS configuration over the </w:t>
      </w:r>
      <w:proofErr w:type="spellStart"/>
      <w:r w:rsidRPr="00AE20F2">
        <w:t>Xn</w:t>
      </w:r>
      <w:proofErr w:type="spellEnd"/>
      <w:r w:rsidRPr="00AE20F2">
        <w:t>/F1 interface shall be standardized.</w:t>
      </w:r>
    </w:p>
    <w:p w14:paraId="6153589E" w14:textId="416E84CC" w:rsidR="00A572AC" w:rsidRPr="000D0A7E" w:rsidRDefault="000B1AB1" w:rsidP="00B834EF">
      <w:pPr>
        <w:jc w:val="both"/>
      </w:pPr>
      <w:r w:rsidRPr="00557BC5">
        <w:rPr>
          <w:b/>
        </w:rPr>
        <w:t>Proposal 3:</w:t>
      </w:r>
      <w:r w:rsidRPr="00557BC5">
        <w:t xml:space="preserve"> For studying inter-cell CLI for traditional TDD, we suggest focusing on </w:t>
      </w:r>
      <w:proofErr w:type="spellStart"/>
      <w:r w:rsidRPr="00557BC5">
        <w:t>gNB</w:t>
      </w:r>
      <w:proofErr w:type="spellEnd"/>
      <w:r w:rsidRPr="00557BC5">
        <w:t>-to-</w:t>
      </w:r>
      <w:proofErr w:type="spellStart"/>
      <w:r w:rsidRPr="00557BC5">
        <w:t>gNB</w:t>
      </w:r>
      <w:proofErr w:type="spellEnd"/>
      <w:r w:rsidRPr="00557BC5">
        <w:t xml:space="preserve"> CLI mitigation. This is motivated by the higher </w:t>
      </w:r>
      <w:proofErr w:type="spellStart"/>
      <w:r w:rsidRPr="00557BC5">
        <w:t>gNB</w:t>
      </w:r>
      <w:proofErr w:type="spellEnd"/>
      <w:r w:rsidRPr="00557BC5">
        <w:t xml:space="preserve"> transmit powers and antenna gains as compared to that of UEs. </w:t>
      </w:r>
    </w:p>
    <w:p w14:paraId="09714A1F" w14:textId="77777777" w:rsidR="00557BC5" w:rsidRPr="00703967" w:rsidRDefault="00557BC5" w:rsidP="00B834EF">
      <w:pPr>
        <w:jc w:val="both"/>
      </w:pPr>
      <w:r w:rsidRPr="000D0A7E">
        <w:rPr>
          <w:b/>
        </w:rPr>
        <w:t>Observation 5:</w:t>
      </w:r>
      <w:r w:rsidRPr="000D0A7E">
        <w:t xml:space="preserve"> The UL performance of the small cells with dynamic TDD is severely impacted by the strong </w:t>
      </w:r>
      <w:proofErr w:type="spellStart"/>
      <w:r w:rsidRPr="000D0A7E">
        <w:t>gNB</w:t>
      </w:r>
      <w:proofErr w:type="spellEnd"/>
      <w:r w:rsidRPr="000D0A7E">
        <w:t>-</w:t>
      </w:r>
      <w:r w:rsidRPr="00703967">
        <w:t>to-</w:t>
      </w:r>
      <w:proofErr w:type="spellStart"/>
      <w:r w:rsidRPr="00703967">
        <w:t>gNB</w:t>
      </w:r>
      <w:proofErr w:type="spellEnd"/>
      <w:r w:rsidRPr="00703967">
        <w:t xml:space="preserve"> CLI from the macro layer with DL-heavy TDD configuration. At least 20 dB UL SINR improvement is needed to achieve decent UL performance in slots with </w:t>
      </w:r>
      <w:proofErr w:type="spellStart"/>
      <w:r w:rsidRPr="00703967">
        <w:t>gNB</w:t>
      </w:r>
      <w:proofErr w:type="spellEnd"/>
      <w:r w:rsidRPr="00703967">
        <w:t>-to-</w:t>
      </w:r>
      <w:proofErr w:type="spellStart"/>
      <w:r w:rsidRPr="00703967">
        <w:t>gNB</w:t>
      </w:r>
      <w:proofErr w:type="spellEnd"/>
      <w:r w:rsidRPr="00703967">
        <w:t xml:space="preserve"> CLI. </w:t>
      </w:r>
    </w:p>
    <w:p w14:paraId="297407E8" w14:textId="2E27BBB3" w:rsidR="00557BC5" w:rsidRDefault="00557BC5" w:rsidP="00B834EF">
      <w:pPr>
        <w:jc w:val="both"/>
      </w:pPr>
      <w:r w:rsidRPr="00557BC5">
        <w:rPr>
          <w:b/>
        </w:rPr>
        <w:t>Observation 6:</w:t>
      </w:r>
      <w:r w:rsidRPr="00557BC5">
        <w:t xml:space="preserve"> </w:t>
      </w:r>
      <w:r w:rsidRPr="00557BC5">
        <w:rPr>
          <w:lang w:val="en-US"/>
        </w:rPr>
        <w:t xml:space="preserve">The victim </w:t>
      </w:r>
      <w:proofErr w:type="spellStart"/>
      <w:r w:rsidRPr="00557BC5">
        <w:rPr>
          <w:lang w:val="en-US"/>
        </w:rPr>
        <w:t>gNB</w:t>
      </w:r>
      <w:proofErr w:type="spellEnd"/>
      <w:r w:rsidRPr="00557BC5">
        <w:rPr>
          <w:lang w:val="en-US"/>
        </w:rPr>
        <w:t xml:space="preserve"> is heavily impacted by the strongest CLI aggressor cell (normally the closest macro </w:t>
      </w:r>
      <w:proofErr w:type="spellStart"/>
      <w:r w:rsidRPr="00557BC5">
        <w:rPr>
          <w:lang w:val="en-US"/>
        </w:rPr>
        <w:t>gNB</w:t>
      </w:r>
      <w:proofErr w:type="spellEnd"/>
      <w:r w:rsidRPr="00557BC5">
        <w:rPr>
          <w:lang w:val="en-US"/>
        </w:rPr>
        <w:t xml:space="preserve">), while the other aggressor cells </w:t>
      </w:r>
      <w:proofErr w:type="gramStart"/>
      <w:r w:rsidRPr="00557BC5">
        <w:rPr>
          <w:lang w:val="en-US"/>
        </w:rPr>
        <w:t>provides</w:t>
      </w:r>
      <w:proofErr w:type="gramEnd"/>
      <w:r w:rsidRPr="00557BC5">
        <w:rPr>
          <w:lang w:val="en-US"/>
        </w:rPr>
        <w:t xml:space="preserve"> much weaker CLI contributions. </w:t>
      </w:r>
      <w:r w:rsidRPr="00557BC5">
        <w:t>Enhancements to mitigate the CLI from the strongest aggressor cell are therefore sufficient to achieve good performance benefits.</w:t>
      </w:r>
    </w:p>
    <w:p w14:paraId="5074EB21" w14:textId="7F2B8133" w:rsidR="00557BC5" w:rsidRPr="00703967" w:rsidRDefault="00557BC5" w:rsidP="00B834EF">
      <w:pPr>
        <w:jc w:val="both"/>
        <w:rPr>
          <w:lang w:val="en-US"/>
        </w:rPr>
      </w:pPr>
      <w:r w:rsidRPr="00557BC5">
        <w:rPr>
          <w:b/>
        </w:rPr>
        <w:t xml:space="preserve">Proposal </w:t>
      </w:r>
      <w:r w:rsidRPr="009F2676">
        <w:rPr>
          <w:b/>
        </w:rPr>
        <w:t>4:</w:t>
      </w:r>
      <w:r w:rsidRPr="000D0A7E">
        <w:t xml:space="preserve"> Enhanced </w:t>
      </w:r>
      <w:proofErr w:type="spellStart"/>
      <w:r w:rsidRPr="000D0A7E">
        <w:rPr>
          <w:lang w:val="en-US"/>
        </w:rPr>
        <w:t>gNB</w:t>
      </w:r>
      <w:proofErr w:type="spellEnd"/>
      <w:r w:rsidRPr="000D0A7E">
        <w:rPr>
          <w:lang w:val="en-US"/>
        </w:rPr>
        <w:t xml:space="preserve"> receivers should be considered as a possible solution for CLI mitigation, potentially assisted through information exchange of the CLI aggressor characteristics over the </w:t>
      </w:r>
      <w:proofErr w:type="spellStart"/>
      <w:r w:rsidRPr="000D0A7E">
        <w:rPr>
          <w:lang w:val="en-US"/>
        </w:rPr>
        <w:t>Xn</w:t>
      </w:r>
      <w:proofErr w:type="spellEnd"/>
      <w:r w:rsidRPr="000D0A7E">
        <w:rPr>
          <w:lang w:val="en-US"/>
        </w:rPr>
        <w:t xml:space="preserve"> interface (or the F1 interface in case of </w:t>
      </w:r>
      <w:proofErr w:type="spellStart"/>
      <w:r w:rsidRPr="000D0A7E">
        <w:rPr>
          <w:lang w:val="en-US"/>
        </w:rPr>
        <w:t>gNB</w:t>
      </w:r>
      <w:proofErr w:type="spellEnd"/>
      <w:r w:rsidRPr="000D0A7E">
        <w:rPr>
          <w:lang w:val="en-US"/>
        </w:rPr>
        <w:t>-split architectures). Detailed solution is FFS.</w:t>
      </w:r>
    </w:p>
    <w:p w14:paraId="306D3FCF" w14:textId="77777777" w:rsidR="00557BC5" w:rsidRPr="00B834EF" w:rsidRDefault="00557BC5" w:rsidP="00B834EF">
      <w:pPr>
        <w:jc w:val="both"/>
      </w:pPr>
      <w:r w:rsidRPr="00703967">
        <w:rPr>
          <w:b/>
        </w:rPr>
        <w:t>Proposal 5:</w:t>
      </w:r>
      <w:r w:rsidRPr="0012581E">
        <w:t xml:space="preserve"> The potential benefits of boosting the UE Tx power in slots that are subject to high CLI should be further investigated as a potential met</w:t>
      </w:r>
      <w:r w:rsidRPr="00B834EF">
        <w:t>hod to boost UL received SINR at the victim cell. Detailed solution is FFS.</w:t>
      </w:r>
    </w:p>
    <w:p w14:paraId="773C180E" w14:textId="7997D5D7" w:rsidR="00557BC5" w:rsidRDefault="00557BC5" w:rsidP="00557BC5">
      <w:pPr>
        <w:jc w:val="both"/>
      </w:pPr>
      <w:r w:rsidRPr="00B834EF">
        <w:rPr>
          <w:b/>
        </w:rPr>
        <w:t>Proposal 6:</w:t>
      </w:r>
      <w:r w:rsidRPr="00B834EF">
        <w:t xml:space="preserve"> The potential benefits of reducing the Tx power of the aggressor cell to reduce the CLI impact on the victim cell should be further studied, including potential coordination mechanisms between aggressor and victim cells (</w:t>
      </w:r>
      <w:proofErr w:type="gramStart"/>
      <w:r w:rsidRPr="00B834EF">
        <w:t>e.g.</w:t>
      </w:r>
      <w:proofErr w:type="gramEnd"/>
      <w:r w:rsidRPr="00B834EF">
        <w:t xml:space="preserve"> via the </w:t>
      </w:r>
      <w:proofErr w:type="spellStart"/>
      <w:r w:rsidRPr="00B834EF">
        <w:t>Xn</w:t>
      </w:r>
      <w:proofErr w:type="spellEnd"/>
      <w:r w:rsidRPr="00B834EF">
        <w:t xml:space="preserve"> or F1 interface) to orchestrate this. </w:t>
      </w:r>
      <w:r w:rsidRPr="00B834EF">
        <w:rPr>
          <w:lang w:val="en-US"/>
        </w:rPr>
        <w:t>Detailed solution is FFS.</w:t>
      </w:r>
    </w:p>
    <w:p w14:paraId="6CF63A78" w14:textId="77777777" w:rsidR="00557BC5" w:rsidRPr="00557BC5" w:rsidRDefault="00557BC5" w:rsidP="00B834EF">
      <w:pPr>
        <w:jc w:val="both"/>
      </w:pPr>
    </w:p>
    <w:p w14:paraId="789278E6" w14:textId="77777777" w:rsidR="00557BC5" w:rsidRDefault="00557BC5" w:rsidP="002B609D"/>
    <w:p w14:paraId="34F6ADAB" w14:textId="50F39B1B" w:rsidR="00B20AF8" w:rsidRDefault="00384797" w:rsidP="00B834EF">
      <w:pPr>
        <w:pStyle w:val="Heading1"/>
        <w:numPr>
          <w:ilvl w:val="0"/>
          <w:numId w:val="0"/>
        </w:numPr>
      </w:pPr>
      <w:r>
        <w:lastRenderedPageBreak/>
        <w:t>A</w:t>
      </w:r>
      <w:r w:rsidR="00B20AF8">
        <w:t xml:space="preserve">nnex A: </w:t>
      </w:r>
      <w:r w:rsidR="00F6345C">
        <w:t>S</w:t>
      </w:r>
      <w:r w:rsidR="00B20AF8">
        <w:t>imulation assumptions</w:t>
      </w:r>
    </w:p>
    <w:p w14:paraId="4ADE980F" w14:textId="1C809661" w:rsidR="00B20AF8" w:rsidRDefault="00170977" w:rsidP="00B834EF">
      <w:pPr>
        <w:pStyle w:val="Heading2"/>
        <w:numPr>
          <w:ilvl w:val="0"/>
          <w:numId w:val="0"/>
        </w:numPr>
      </w:pPr>
      <w:bookmarkStart w:id="12" w:name="_Ref101532452"/>
      <w:r w:rsidRPr="00B834EF">
        <w:t>Annex A1: System-level simulation assumptions</w:t>
      </w:r>
      <w:bookmarkEnd w:id="12"/>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68"/>
        <w:gridCol w:w="998"/>
        <w:gridCol w:w="984"/>
        <w:gridCol w:w="5069"/>
      </w:tblGrid>
      <w:tr w:rsidR="00384797" w14:paraId="79DF217F" w14:textId="77777777" w:rsidTr="00FC4A91">
        <w:trPr>
          <w:jc w:val="center"/>
        </w:trPr>
        <w:tc>
          <w:tcPr>
            <w:tcW w:w="0" w:type="auto"/>
            <w:vMerge w:val="restart"/>
            <w:tcBorders>
              <w:top w:val="single" w:sz="8" w:space="0" w:color="auto"/>
              <w:left w:val="single" w:sz="8" w:space="0" w:color="auto"/>
              <w:right w:val="single" w:sz="8" w:space="0" w:color="auto"/>
            </w:tcBorders>
            <w:shd w:val="clear" w:color="auto" w:fill="D9D9D9"/>
            <w:noWrap/>
            <w:vAlign w:val="center"/>
          </w:tcPr>
          <w:p w14:paraId="7699A937" w14:textId="47006D18" w:rsidR="00384797" w:rsidRPr="00924CF7" w:rsidRDefault="00405A38" w:rsidP="0025194D">
            <w:pPr>
              <w:pStyle w:val="TAH"/>
              <w:jc w:val="left"/>
              <w:rPr>
                <w:rFonts w:asciiTheme="minorHAnsi" w:hAnsiTheme="minorHAnsi" w:cstheme="minorHAnsi"/>
                <w:szCs w:val="18"/>
                <w:lang w:eastAsia="zh-CN"/>
              </w:rPr>
            </w:pPr>
            <w:r w:rsidRPr="001557B2">
              <w:rPr>
                <w:rFonts w:asciiTheme="minorHAnsi" w:hAnsiTheme="minorHAnsi" w:cstheme="minorHAnsi"/>
                <w:szCs w:val="18"/>
                <w:lang w:eastAsia="zh-CN"/>
              </w:rPr>
              <w:t>Parameter</w:t>
            </w:r>
          </w:p>
        </w:tc>
        <w:tc>
          <w:tcPr>
            <w:tcW w:w="0" w:type="auto"/>
            <w:gridSpan w:val="3"/>
            <w:tcBorders>
              <w:top w:val="single" w:sz="8" w:space="0" w:color="auto"/>
              <w:left w:val="single" w:sz="8" w:space="0" w:color="auto"/>
              <w:bottom w:val="single" w:sz="8" w:space="0" w:color="auto"/>
              <w:right w:val="single" w:sz="8" w:space="0" w:color="auto"/>
            </w:tcBorders>
            <w:shd w:val="clear" w:color="auto" w:fill="D9D9D9"/>
            <w:vAlign w:val="center"/>
            <w:hideMark/>
          </w:tcPr>
          <w:p w14:paraId="3EFFE41E" w14:textId="1FDF17AF" w:rsidR="00384797" w:rsidRPr="00924CF7" w:rsidRDefault="00405A38" w:rsidP="00B834EF">
            <w:pPr>
              <w:pStyle w:val="TAH"/>
              <w:rPr>
                <w:rFonts w:asciiTheme="minorHAnsi" w:hAnsiTheme="minorHAnsi" w:cstheme="minorHAnsi"/>
                <w:szCs w:val="18"/>
                <w:lang w:eastAsia="zh-CN"/>
              </w:rPr>
            </w:pPr>
            <w:r w:rsidRPr="001557B2">
              <w:rPr>
                <w:rFonts w:asciiTheme="minorHAnsi" w:eastAsia="Arial Unicode MS" w:hAnsiTheme="minorHAnsi" w:cstheme="minorHAnsi"/>
                <w:szCs w:val="18"/>
                <w:lang w:eastAsia="zh-CN"/>
              </w:rPr>
              <w:t>Value</w:t>
            </w:r>
          </w:p>
        </w:tc>
      </w:tr>
      <w:tr w:rsidR="00405A38" w14:paraId="3A80CB80" w14:textId="77777777" w:rsidTr="00526317">
        <w:trPr>
          <w:jc w:val="center"/>
        </w:trPr>
        <w:tc>
          <w:tcPr>
            <w:tcW w:w="0" w:type="auto"/>
            <w:vMerge/>
            <w:tcBorders>
              <w:left w:val="single" w:sz="8" w:space="0" w:color="auto"/>
              <w:bottom w:val="single" w:sz="8" w:space="0" w:color="auto"/>
              <w:right w:val="single" w:sz="8" w:space="0" w:color="auto"/>
            </w:tcBorders>
            <w:shd w:val="clear" w:color="auto" w:fill="D9D9D9"/>
            <w:noWrap/>
            <w:vAlign w:val="center"/>
          </w:tcPr>
          <w:p w14:paraId="6C4A2CF7" w14:textId="77777777" w:rsidR="00405A38" w:rsidRPr="00924CF7" w:rsidRDefault="00405A38" w:rsidP="00405A38">
            <w:pPr>
              <w:pStyle w:val="TAH"/>
              <w:jc w:val="left"/>
              <w:rPr>
                <w:rFonts w:asciiTheme="minorHAnsi" w:hAnsiTheme="minorHAnsi" w:cstheme="minorHAnsi"/>
                <w:szCs w:val="18"/>
                <w:lang w:eastAsia="zh-CN"/>
              </w:rPr>
            </w:pPr>
          </w:p>
        </w:tc>
        <w:tc>
          <w:tcPr>
            <w:tcW w:w="0" w:type="auto"/>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4ABFC7C" w14:textId="4D2820CF" w:rsidR="00405A38" w:rsidRPr="00924CF7" w:rsidRDefault="00405A38" w:rsidP="00405A38">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Macro cell</w:t>
            </w:r>
          </w:p>
        </w:tc>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05020B86" w14:textId="177F91A0" w:rsidR="00405A38" w:rsidRPr="00924CF7" w:rsidRDefault="00405A38" w:rsidP="00405A38">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Small cell</w:t>
            </w:r>
          </w:p>
        </w:tc>
      </w:tr>
      <w:tr w:rsidR="00B834EF" w:rsidRPr="00924CF7" w14:paraId="090FA7A3"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0014F3BC"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Layout</w:t>
            </w:r>
          </w:p>
        </w:tc>
        <w:tc>
          <w:tcPr>
            <w:tcW w:w="0" w:type="auto"/>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3ED72AAB" w14:textId="77777777" w:rsidR="0038479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Hexagonal grid, 3 sectors per site</w:t>
            </w:r>
            <w:r w:rsidRPr="00924CF7">
              <w:rPr>
                <w:rFonts w:asciiTheme="minorHAnsi" w:hAnsiTheme="minorHAnsi" w:cstheme="minorHAnsi"/>
                <w:szCs w:val="18"/>
                <w:lang w:eastAsia="zh-CN"/>
              </w:rPr>
              <w:br/>
              <w:t>and 7 Macro sites</w:t>
            </w:r>
            <w:r>
              <w:rPr>
                <w:rFonts w:asciiTheme="minorHAnsi" w:hAnsiTheme="minorHAnsi" w:cstheme="minorHAnsi"/>
                <w:szCs w:val="18"/>
                <w:lang w:eastAsia="zh-CN"/>
              </w:rPr>
              <w:t xml:space="preserve">. </w:t>
            </w:r>
            <w:r>
              <w:rPr>
                <w:rFonts w:asciiTheme="minorHAnsi" w:hAnsiTheme="minorHAnsi" w:cstheme="minorHAnsi"/>
                <w:szCs w:val="18"/>
                <w:lang w:eastAsia="zh-CN"/>
              </w:rPr>
              <w:br/>
            </w:r>
          </w:p>
          <w:p w14:paraId="5F8CC4E0"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ISD = 500m</w:t>
            </w:r>
            <w:r w:rsidRPr="00924CF7">
              <w:rPr>
                <w:rFonts w:asciiTheme="minorHAnsi" w:hAnsiTheme="minorHAnsi" w:cstheme="minorHAnsi"/>
                <w:szCs w:val="18"/>
                <w:lang w:eastAsia="zh-CN"/>
              </w:rPr>
              <w:t xml:space="preserve"> </w:t>
            </w:r>
          </w:p>
        </w:tc>
        <w:tc>
          <w:tcPr>
            <w:tcW w:w="0" w:type="auto"/>
            <w:tcBorders>
              <w:top w:val="single" w:sz="8" w:space="0" w:color="auto"/>
              <w:left w:val="single" w:sz="8" w:space="0" w:color="auto"/>
              <w:bottom w:val="single" w:sz="8" w:space="0" w:color="auto"/>
              <w:right w:val="single" w:sz="8" w:space="0" w:color="auto"/>
            </w:tcBorders>
            <w:vAlign w:val="center"/>
          </w:tcPr>
          <w:p w14:paraId="3669BC49" w14:textId="77777777" w:rsidR="00384797" w:rsidRPr="00924CF7" w:rsidRDefault="00384797" w:rsidP="0025194D">
            <w:pPr>
              <w:pStyle w:val="TH"/>
              <w:rPr>
                <w:rFonts w:asciiTheme="minorHAnsi" w:hAnsiTheme="minorHAnsi" w:cstheme="minorHAnsi"/>
                <w:sz w:val="18"/>
                <w:szCs w:val="18"/>
                <w:lang w:eastAsia="zh-CN"/>
              </w:rPr>
            </w:pPr>
            <w:r w:rsidRPr="00924CF7">
              <w:rPr>
                <w:rFonts w:asciiTheme="minorHAnsi" w:eastAsia="Times New Roman" w:hAnsiTheme="minorHAnsi" w:cstheme="minorHAnsi"/>
                <w:noProof/>
                <w:sz w:val="18"/>
                <w:szCs w:val="18"/>
                <w:lang w:eastAsia="en-GB"/>
              </w:rPr>
              <w:drawing>
                <wp:anchor distT="0" distB="0" distL="114300" distR="114300" simplePos="0" relativeHeight="251658240" behindDoc="0" locked="0" layoutInCell="1" allowOverlap="1" wp14:anchorId="320F7D47" wp14:editId="1745E2D0">
                  <wp:simplePos x="0" y="0"/>
                  <wp:positionH relativeFrom="column">
                    <wp:posOffset>311785</wp:posOffset>
                  </wp:positionH>
                  <wp:positionV relativeFrom="paragraph">
                    <wp:posOffset>42545</wp:posOffset>
                  </wp:positionV>
                  <wp:extent cx="1503680" cy="11201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03680" cy="1120140"/>
                          </a:xfrm>
                          <a:prstGeom prst="rect">
                            <a:avLst/>
                          </a:prstGeom>
                          <a:noFill/>
                        </pic:spPr>
                      </pic:pic>
                    </a:graphicData>
                  </a:graphic>
                  <wp14:sizeRelH relativeFrom="page">
                    <wp14:pctWidth>0</wp14:pctWidth>
                  </wp14:sizeRelH>
                  <wp14:sizeRelV relativeFrom="page">
                    <wp14:pctHeight>0</wp14:pctHeight>
                  </wp14:sizeRelV>
                </wp:anchor>
              </w:drawing>
            </w:r>
          </w:p>
          <w:p w14:paraId="1169207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t>Clusters uniformly random within macro geographical area; small cells uniformly random dropping within cluster area</w:t>
            </w:r>
          </w:p>
        </w:tc>
      </w:tr>
      <w:tr w:rsidR="00384797" w14:paraId="6486808B"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389EDE59"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System bandwidth per carrier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41C4D6C5"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2</w:t>
            </w:r>
            <w:r w:rsidRPr="00924CF7">
              <w:rPr>
                <w:rFonts w:asciiTheme="minorHAnsi" w:hAnsiTheme="minorHAnsi" w:cstheme="minorHAnsi"/>
                <w:szCs w:val="18"/>
                <w:lang w:eastAsia="zh-CN"/>
              </w:rPr>
              <w:t>0</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MHz</w:t>
            </w:r>
          </w:p>
        </w:tc>
        <w:tc>
          <w:tcPr>
            <w:tcW w:w="0" w:type="auto"/>
            <w:tcBorders>
              <w:top w:val="single" w:sz="8" w:space="0" w:color="auto"/>
              <w:left w:val="single" w:sz="8" w:space="0" w:color="auto"/>
              <w:bottom w:val="single" w:sz="8" w:space="0" w:color="auto"/>
              <w:right w:val="single" w:sz="8" w:space="0" w:color="auto"/>
            </w:tcBorders>
            <w:vAlign w:val="center"/>
            <w:hideMark/>
          </w:tcPr>
          <w:p w14:paraId="3770269F"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2</w:t>
            </w:r>
            <w:r w:rsidRPr="00924CF7">
              <w:rPr>
                <w:rFonts w:asciiTheme="minorHAnsi" w:hAnsiTheme="minorHAnsi" w:cstheme="minorHAnsi"/>
                <w:szCs w:val="18"/>
                <w:lang w:eastAsia="zh-CN"/>
              </w:rPr>
              <w:t>0</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MHz</w:t>
            </w:r>
          </w:p>
        </w:tc>
      </w:tr>
      <w:tr w:rsidR="00384797" w14:paraId="3391B3C7"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16FE4C16"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Carrier frequency </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34B99793"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3</w:t>
            </w:r>
            <w:r w:rsidRPr="00924CF7">
              <w:rPr>
                <w:rFonts w:asciiTheme="minorHAnsi" w:hAnsiTheme="minorHAnsi" w:cstheme="minorHAnsi"/>
                <w:szCs w:val="18"/>
                <w:lang w:eastAsia="zh-CN"/>
              </w:rPr>
              <w:t>.</w:t>
            </w:r>
            <w:r>
              <w:rPr>
                <w:rFonts w:asciiTheme="minorHAnsi" w:hAnsiTheme="minorHAnsi" w:cstheme="minorHAnsi"/>
                <w:szCs w:val="18"/>
                <w:lang w:eastAsia="zh-CN"/>
              </w:rPr>
              <w:t xml:space="preserve">5 </w:t>
            </w:r>
            <w:r w:rsidRPr="00924CF7">
              <w:rPr>
                <w:rFonts w:asciiTheme="minorHAnsi" w:hAnsiTheme="minorHAnsi" w:cstheme="minorHAnsi"/>
                <w:szCs w:val="18"/>
                <w:lang w:eastAsia="zh-CN"/>
              </w:rPr>
              <w:t>GHz</w:t>
            </w:r>
          </w:p>
        </w:tc>
        <w:tc>
          <w:tcPr>
            <w:tcW w:w="0" w:type="auto"/>
            <w:tcBorders>
              <w:top w:val="single" w:sz="8" w:space="0" w:color="auto"/>
              <w:left w:val="single" w:sz="8" w:space="0" w:color="auto"/>
              <w:bottom w:val="single" w:sz="8" w:space="0" w:color="auto"/>
              <w:right w:val="single" w:sz="8" w:space="0" w:color="auto"/>
            </w:tcBorders>
            <w:vAlign w:val="center"/>
            <w:hideMark/>
          </w:tcPr>
          <w:p w14:paraId="4EF8A2FD"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3</w:t>
            </w:r>
            <w:r w:rsidRPr="00924CF7">
              <w:rPr>
                <w:rFonts w:asciiTheme="minorHAnsi" w:hAnsiTheme="minorHAnsi" w:cstheme="minorHAnsi"/>
                <w:szCs w:val="18"/>
                <w:lang w:eastAsia="zh-CN"/>
              </w:rPr>
              <w:t>.</w:t>
            </w:r>
            <w:r>
              <w:rPr>
                <w:rFonts w:asciiTheme="minorHAnsi" w:hAnsiTheme="minorHAnsi" w:cstheme="minorHAnsi"/>
                <w:szCs w:val="18"/>
                <w:lang w:eastAsia="zh-CN"/>
              </w:rPr>
              <w:t xml:space="preserve">5 </w:t>
            </w:r>
            <w:r w:rsidRPr="00924CF7">
              <w:rPr>
                <w:rFonts w:asciiTheme="minorHAnsi" w:hAnsiTheme="minorHAnsi" w:cstheme="minorHAnsi"/>
                <w:szCs w:val="18"/>
                <w:lang w:eastAsia="zh-CN"/>
              </w:rPr>
              <w:t>GHz</w:t>
            </w:r>
          </w:p>
        </w:tc>
      </w:tr>
      <w:tr w:rsidR="00B834EF" w14:paraId="05688EE2"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77AABA66"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Total BS TX power (</w:t>
            </w:r>
            <w:proofErr w:type="spellStart"/>
            <w:r w:rsidRPr="00924CF7">
              <w:rPr>
                <w:rFonts w:asciiTheme="minorHAnsi" w:hAnsiTheme="minorHAnsi" w:cstheme="minorHAnsi"/>
                <w:szCs w:val="18"/>
                <w:lang w:eastAsia="zh-CN"/>
              </w:rPr>
              <w:t>Ptotal</w:t>
            </w:r>
            <w:proofErr w:type="spellEnd"/>
            <w:r w:rsidRPr="00924CF7">
              <w:rPr>
                <w:rFonts w:asciiTheme="minorHAnsi" w:hAnsiTheme="minorHAnsi" w:cstheme="minorHAnsi"/>
                <w:szCs w:val="18"/>
                <w:lang w:eastAsia="zh-CN"/>
              </w:rPr>
              <w:t xml:space="preserve"> per carrier)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6BBDC47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46</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dBm</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center"/>
            <w:hideMark/>
          </w:tcPr>
          <w:p w14:paraId="6A276C09"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30 dBm </w:t>
            </w:r>
          </w:p>
        </w:tc>
      </w:tr>
      <w:tr w:rsidR="00384797" w:rsidRPr="00924CF7" w14:paraId="1B2FFD04"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73E2003"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455ED780" w14:textId="77777777" w:rsidR="00384797" w:rsidRPr="00924CF7" w:rsidRDefault="00384797" w:rsidP="0025194D">
            <w:pPr>
              <w:pStyle w:val="TAL"/>
              <w:rPr>
                <w:rFonts w:asciiTheme="minorHAnsi" w:eastAsia="Times New Roman" w:hAnsiTheme="minorHAnsi" w:cstheme="minorHAnsi"/>
                <w:szCs w:val="18"/>
                <w:lang w:eastAsia="en-GB"/>
              </w:rPr>
            </w:pPr>
            <w:proofErr w:type="spellStart"/>
            <w:r w:rsidRPr="00EA673D">
              <w:rPr>
                <w:rFonts w:asciiTheme="minorHAnsi" w:hAnsiTheme="minorHAnsi" w:cstheme="minorHAnsi"/>
                <w:szCs w:val="18"/>
                <w:lang w:eastAsia="zh-CN"/>
              </w:rPr>
              <w:t>UMa</w:t>
            </w:r>
            <w:proofErr w:type="spellEnd"/>
            <w:r w:rsidRPr="00EA673D">
              <w:rPr>
                <w:rFonts w:asciiTheme="minorHAnsi" w:hAnsiTheme="minorHAnsi" w:cstheme="minorHAnsi"/>
                <w:szCs w:val="18"/>
                <w:lang w:eastAsia="zh-CN"/>
              </w:rPr>
              <w:t xml:space="preserve"> in TR 38.901</w:t>
            </w:r>
          </w:p>
        </w:tc>
        <w:tc>
          <w:tcPr>
            <w:tcW w:w="0" w:type="auto"/>
            <w:tcBorders>
              <w:top w:val="single" w:sz="8" w:space="0" w:color="auto"/>
              <w:left w:val="single" w:sz="8" w:space="0" w:color="auto"/>
              <w:bottom w:val="single" w:sz="8" w:space="0" w:color="auto"/>
              <w:right w:val="single" w:sz="8" w:space="0" w:color="auto"/>
            </w:tcBorders>
            <w:vAlign w:val="center"/>
          </w:tcPr>
          <w:p w14:paraId="627E1D1E" w14:textId="77777777" w:rsidR="00384797" w:rsidRPr="00924CF7" w:rsidRDefault="00384797" w:rsidP="0025194D">
            <w:pPr>
              <w:pStyle w:val="TAL"/>
              <w:rPr>
                <w:rFonts w:asciiTheme="minorHAnsi" w:eastAsia="Times New Roman" w:hAnsiTheme="minorHAnsi" w:cstheme="minorHAnsi"/>
                <w:szCs w:val="18"/>
                <w:lang w:eastAsia="en-GB"/>
              </w:rPr>
            </w:pPr>
            <w:proofErr w:type="spellStart"/>
            <w:r w:rsidRPr="00EA673D">
              <w:rPr>
                <w:rFonts w:asciiTheme="minorHAnsi" w:hAnsiTheme="minorHAnsi" w:cstheme="minorHAnsi"/>
                <w:szCs w:val="18"/>
                <w:lang w:eastAsia="zh-CN"/>
              </w:rPr>
              <w:t>UM</w:t>
            </w:r>
            <w:r>
              <w:rPr>
                <w:rFonts w:asciiTheme="minorHAnsi" w:hAnsiTheme="minorHAnsi" w:cstheme="minorHAnsi"/>
                <w:szCs w:val="18"/>
                <w:lang w:eastAsia="zh-CN"/>
              </w:rPr>
              <w:t>i</w:t>
            </w:r>
            <w:proofErr w:type="spellEnd"/>
            <w:r w:rsidRPr="00EA673D">
              <w:rPr>
                <w:rFonts w:asciiTheme="minorHAnsi" w:hAnsiTheme="minorHAnsi" w:cstheme="minorHAnsi"/>
                <w:szCs w:val="18"/>
                <w:lang w:eastAsia="zh-CN"/>
              </w:rPr>
              <w:t xml:space="preserve"> in TR 38.901</w:t>
            </w:r>
          </w:p>
        </w:tc>
      </w:tr>
      <w:tr w:rsidR="00384797" w:rsidRPr="00924CF7" w14:paraId="61C15619"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1B0A3243"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 (UE-to-UE)</w:t>
            </w:r>
          </w:p>
        </w:tc>
        <w:tc>
          <w:tcPr>
            <w:tcW w:w="0" w:type="auto"/>
            <w:gridSpan w:val="3"/>
            <w:tcBorders>
              <w:top w:val="single" w:sz="8" w:space="0" w:color="auto"/>
              <w:left w:val="single" w:sz="8" w:space="0" w:color="auto"/>
              <w:bottom w:val="single" w:sz="8" w:space="0" w:color="auto"/>
              <w:right w:val="single" w:sz="8" w:space="0" w:color="auto"/>
            </w:tcBorders>
            <w:vAlign w:val="center"/>
          </w:tcPr>
          <w:p w14:paraId="7136E378" w14:textId="77777777" w:rsidR="00384797" w:rsidRPr="00924CF7" w:rsidRDefault="00384797" w:rsidP="0025194D">
            <w:pPr>
              <w:pStyle w:val="TAL"/>
              <w:rPr>
                <w:rFonts w:asciiTheme="minorHAnsi" w:hAnsiTheme="minorHAnsi" w:cstheme="minorHAnsi"/>
                <w:szCs w:val="18"/>
                <w:lang w:eastAsia="zh-CN"/>
              </w:rPr>
            </w:pPr>
            <w:proofErr w:type="spellStart"/>
            <w:r w:rsidRPr="00EA673D">
              <w:rPr>
                <w:rFonts w:asciiTheme="minorHAnsi" w:hAnsiTheme="minorHAnsi" w:cstheme="minorHAnsi"/>
                <w:szCs w:val="18"/>
                <w:lang w:eastAsia="zh-CN"/>
              </w:rPr>
              <w:t>UM</w:t>
            </w:r>
            <w:r>
              <w:rPr>
                <w:rFonts w:asciiTheme="minorHAnsi" w:hAnsiTheme="minorHAnsi" w:cstheme="minorHAnsi"/>
                <w:szCs w:val="18"/>
                <w:lang w:eastAsia="zh-CN"/>
              </w:rPr>
              <w:t>i</w:t>
            </w:r>
            <w:proofErr w:type="spellEnd"/>
            <w:r w:rsidRPr="00EA673D">
              <w:rPr>
                <w:rFonts w:asciiTheme="minorHAnsi" w:hAnsiTheme="minorHAnsi" w:cstheme="minorHAnsi"/>
                <w:szCs w:val="18"/>
                <w:lang w:eastAsia="zh-CN"/>
              </w:rPr>
              <w:t xml:space="preserve"> in TR 38.901</w:t>
            </w:r>
          </w:p>
        </w:tc>
      </w:tr>
      <w:tr w:rsidR="00384797" w:rsidRPr="00924CF7" w14:paraId="1F9BDBED"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110DF50"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UE-to-UE min. coupling loss</w:t>
            </w:r>
          </w:p>
        </w:tc>
        <w:tc>
          <w:tcPr>
            <w:tcW w:w="0" w:type="auto"/>
            <w:gridSpan w:val="3"/>
            <w:tcBorders>
              <w:top w:val="single" w:sz="8" w:space="0" w:color="auto"/>
              <w:left w:val="single" w:sz="8" w:space="0" w:color="auto"/>
              <w:bottom w:val="single" w:sz="8" w:space="0" w:color="auto"/>
              <w:right w:val="single" w:sz="8" w:space="0" w:color="auto"/>
            </w:tcBorders>
            <w:vAlign w:val="center"/>
          </w:tcPr>
          <w:p w14:paraId="0F53DEED"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40 dB</w:t>
            </w:r>
          </w:p>
        </w:tc>
      </w:tr>
      <w:tr w:rsidR="00B834EF" w14:paraId="56C7D6BE"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3950E4EC"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Height</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6F6AF2B2"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25m</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center"/>
            <w:hideMark/>
          </w:tcPr>
          <w:p w14:paraId="74ED8302" w14:textId="77777777" w:rsidR="00384797" w:rsidRPr="00924CF7" w:rsidRDefault="00384797" w:rsidP="0025194D">
            <w:pPr>
              <w:pStyle w:val="TAL"/>
              <w:rPr>
                <w:rFonts w:asciiTheme="minorHAnsi" w:hAnsiTheme="minorHAnsi" w:cstheme="minorHAnsi"/>
                <w:szCs w:val="18"/>
                <w:lang w:eastAsia="zh-CN"/>
              </w:rPr>
            </w:pPr>
            <w:r w:rsidRPr="0026463E">
              <w:rPr>
                <w:rFonts w:asciiTheme="minorHAnsi" w:hAnsiTheme="minorHAnsi" w:cstheme="minorHAnsi"/>
                <w:szCs w:val="18"/>
                <w:lang w:eastAsia="zh-CN"/>
              </w:rPr>
              <w:t>10</w:t>
            </w:r>
            <w:r w:rsidRPr="00924CF7">
              <w:rPr>
                <w:rFonts w:asciiTheme="minorHAnsi" w:hAnsiTheme="minorHAnsi" w:cstheme="minorHAnsi"/>
                <w:szCs w:val="18"/>
                <w:lang w:eastAsia="zh-CN"/>
              </w:rPr>
              <w:t>m</w:t>
            </w:r>
          </w:p>
        </w:tc>
      </w:tr>
      <w:tr w:rsidR="00384797" w14:paraId="611FE573"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B8609F8"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antenna Height</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70394BD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1.5m</w:t>
            </w:r>
          </w:p>
        </w:tc>
      </w:tr>
      <w:tr w:rsidR="00384797" w14:paraId="20467FD3"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FB26557"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 connector loss</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19E6780D"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8</w:t>
            </w:r>
            <w:r w:rsidRPr="00924CF7">
              <w:rPr>
                <w:rFonts w:asciiTheme="minorHAnsi" w:hAnsiTheme="minorHAnsi" w:cstheme="minorHAnsi"/>
                <w:szCs w:val="18"/>
                <w:lang w:eastAsia="zh-CN"/>
              </w:rPr>
              <w:t xml:space="preserve"> </w:t>
            </w:r>
            <w:proofErr w:type="spellStart"/>
            <w:r w:rsidRPr="00924CF7">
              <w:rPr>
                <w:rFonts w:asciiTheme="minorHAnsi" w:hAnsiTheme="minorHAnsi" w:cstheme="minorHAnsi"/>
                <w:szCs w:val="18"/>
                <w:lang w:eastAsia="zh-CN"/>
              </w:rPr>
              <w:t>dBi</w:t>
            </w:r>
            <w:proofErr w:type="spellEnd"/>
            <w:r w:rsidRPr="00924CF7">
              <w:rPr>
                <w:rFonts w:asciiTheme="minorHAnsi" w:hAnsiTheme="minorHAnsi" w:cstheme="minorHAnsi"/>
                <w:szCs w:val="18"/>
                <w:lang w:eastAsia="zh-CN"/>
              </w:rPr>
              <w:t xml:space="preserve"> </w:t>
            </w:r>
          </w:p>
        </w:tc>
        <w:tc>
          <w:tcPr>
            <w:tcW w:w="0" w:type="auto"/>
            <w:tcBorders>
              <w:top w:val="single" w:sz="8" w:space="0" w:color="auto"/>
              <w:left w:val="single" w:sz="8" w:space="0" w:color="auto"/>
              <w:bottom w:val="single" w:sz="8" w:space="0" w:color="auto"/>
              <w:right w:val="single" w:sz="8" w:space="0" w:color="auto"/>
            </w:tcBorders>
            <w:vAlign w:val="center"/>
            <w:hideMark/>
          </w:tcPr>
          <w:p w14:paraId="39983C1A"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0</w:t>
            </w:r>
            <w:r w:rsidRPr="00924CF7">
              <w:rPr>
                <w:rFonts w:asciiTheme="minorHAnsi" w:hAnsiTheme="minorHAnsi" w:cstheme="minorHAnsi"/>
                <w:szCs w:val="18"/>
                <w:lang w:eastAsia="zh-CN"/>
              </w:rPr>
              <w:t xml:space="preserve"> </w:t>
            </w:r>
            <w:proofErr w:type="spellStart"/>
            <w:r w:rsidRPr="00924CF7">
              <w:rPr>
                <w:rFonts w:asciiTheme="minorHAnsi" w:hAnsiTheme="minorHAnsi" w:cstheme="minorHAnsi"/>
                <w:szCs w:val="18"/>
                <w:lang w:eastAsia="zh-CN"/>
              </w:rPr>
              <w:t>dBi</w:t>
            </w:r>
            <w:proofErr w:type="spellEnd"/>
            <w:r>
              <w:rPr>
                <w:rFonts w:asciiTheme="minorHAnsi" w:hAnsiTheme="minorHAnsi" w:cstheme="minorHAnsi"/>
                <w:szCs w:val="18"/>
                <w:lang w:eastAsia="zh-CN"/>
              </w:rPr>
              <w:t xml:space="preserve"> (isotropic antenna element)</w:t>
            </w:r>
          </w:p>
        </w:tc>
      </w:tr>
      <w:tr w:rsidR="00384797" w14:paraId="54EE0D00"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BA274FA"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of UE</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326E84EC"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0 </w:t>
            </w:r>
            <w:proofErr w:type="spellStart"/>
            <w:r w:rsidRPr="00924CF7">
              <w:rPr>
                <w:rFonts w:asciiTheme="minorHAnsi" w:hAnsiTheme="minorHAnsi" w:cstheme="minorHAnsi"/>
                <w:szCs w:val="18"/>
                <w:lang w:eastAsia="zh-CN"/>
              </w:rPr>
              <w:t>dBi</w:t>
            </w:r>
            <w:proofErr w:type="spellEnd"/>
          </w:p>
        </w:tc>
      </w:tr>
      <w:tr w:rsidR="00384797" w14:paraId="18C97A96"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4B75ACD7"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Antenna configuration</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7C7486E6"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{4, 4, 2, 1, 1};</w:t>
            </w:r>
          </w:p>
          <w:p w14:paraId="1D681ABF"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 (0.5, 0.5)λ</w:t>
            </w:r>
          </w:p>
        </w:tc>
        <w:tc>
          <w:tcPr>
            <w:tcW w:w="0" w:type="auto"/>
            <w:tcBorders>
              <w:top w:val="single" w:sz="8" w:space="0" w:color="auto"/>
              <w:left w:val="single" w:sz="8" w:space="0" w:color="auto"/>
              <w:bottom w:val="single" w:sz="8" w:space="0" w:color="auto"/>
              <w:right w:val="single" w:sz="8" w:space="0" w:color="auto"/>
            </w:tcBorders>
            <w:vAlign w:val="center"/>
          </w:tcPr>
          <w:p w14:paraId="3DD6C829"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{2, 2, 2, 1, 1};</w:t>
            </w:r>
          </w:p>
          <w:p w14:paraId="73C99E44"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 (0.5, 0.5)λ</w:t>
            </w:r>
          </w:p>
        </w:tc>
      </w:tr>
      <w:tr w:rsidR="00384797" w:rsidRPr="00924CF7" w14:paraId="436E28E7"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047084EB"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configuration</w:t>
            </w:r>
            <w:r>
              <w:rPr>
                <w:rFonts w:asciiTheme="minorHAnsi" w:hAnsiTheme="minorHAnsi" w:cstheme="minorHAnsi"/>
                <w:szCs w:val="18"/>
                <w:lang w:eastAsia="zh-CN"/>
              </w:rPr>
              <w:t xml:space="preserve"> of UE</w:t>
            </w:r>
          </w:p>
        </w:tc>
        <w:tc>
          <w:tcPr>
            <w:tcW w:w="0" w:type="auto"/>
            <w:gridSpan w:val="3"/>
            <w:tcBorders>
              <w:top w:val="single" w:sz="8" w:space="0" w:color="auto"/>
              <w:left w:val="single" w:sz="8" w:space="0" w:color="auto"/>
              <w:bottom w:val="single" w:sz="8" w:space="0" w:color="auto"/>
              <w:right w:val="single" w:sz="8" w:space="0" w:color="auto"/>
            </w:tcBorders>
            <w:vAlign w:val="center"/>
          </w:tcPr>
          <w:p w14:paraId="6BA7D63A"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{1, 2, 2, 1, 1};</w:t>
            </w:r>
          </w:p>
          <w:p w14:paraId="20D26B61"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 (0.5, 0.5)λ</w:t>
            </w:r>
          </w:p>
        </w:tc>
      </w:tr>
      <w:tr w:rsidR="00384797" w:rsidRPr="00924CF7" w14:paraId="035680EB"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7423F663"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Antenna element radiation pattern</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22B03751"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c>
          <w:tcPr>
            <w:tcW w:w="0" w:type="auto"/>
            <w:tcBorders>
              <w:top w:val="single" w:sz="8" w:space="0" w:color="auto"/>
              <w:left w:val="single" w:sz="8" w:space="0" w:color="auto"/>
              <w:bottom w:val="single" w:sz="8" w:space="0" w:color="auto"/>
              <w:right w:val="single" w:sz="8" w:space="0" w:color="auto"/>
            </w:tcBorders>
            <w:vAlign w:val="center"/>
          </w:tcPr>
          <w:p w14:paraId="5D46E1EF"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384797" w:rsidRPr="00924CF7" w14:paraId="286DA641"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289C6AD9"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Antenna element radiation pattern of UE</w:t>
            </w:r>
          </w:p>
        </w:tc>
        <w:tc>
          <w:tcPr>
            <w:tcW w:w="0" w:type="auto"/>
            <w:gridSpan w:val="3"/>
            <w:tcBorders>
              <w:top w:val="single" w:sz="8" w:space="0" w:color="auto"/>
              <w:left w:val="single" w:sz="8" w:space="0" w:color="auto"/>
              <w:bottom w:val="single" w:sz="8" w:space="0" w:color="auto"/>
              <w:right w:val="single" w:sz="8" w:space="0" w:color="auto"/>
            </w:tcBorders>
            <w:vAlign w:val="center"/>
          </w:tcPr>
          <w:p w14:paraId="13BBD882"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384797" w14:paraId="0D203BE7"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18FD9D7"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Number of clusters/buildings per macro cell geographical area</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56A4D8DB"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1</w:t>
            </w:r>
          </w:p>
        </w:tc>
      </w:tr>
      <w:tr w:rsidR="00384797" w14:paraId="5F020EE5"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28A6C770"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Number of small cells per cluster</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213DE835"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4</w:t>
            </w:r>
          </w:p>
        </w:tc>
      </w:tr>
      <w:tr w:rsidR="00384797" w:rsidRPr="00924CF7" w14:paraId="44C4AD24"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2885080"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Number of UEs </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0285095C"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300 UEs in total. 14</w:t>
            </w:r>
            <w:r w:rsidRPr="00924CF7">
              <w:rPr>
                <w:rFonts w:asciiTheme="minorHAnsi" w:hAnsiTheme="minorHAnsi" w:cstheme="minorHAnsi"/>
                <w:szCs w:val="18"/>
                <w:lang w:eastAsia="zh-CN"/>
              </w:rPr>
              <w:t xml:space="preserve"> UEs per macro cell geographical area </w:t>
            </w:r>
            <w:r>
              <w:rPr>
                <w:rFonts w:asciiTheme="minorHAnsi" w:hAnsiTheme="minorHAnsi" w:cstheme="minorHAnsi"/>
                <w:szCs w:val="18"/>
                <w:lang w:eastAsia="zh-CN"/>
              </w:rPr>
              <w:t>on average.</w:t>
            </w:r>
          </w:p>
        </w:tc>
      </w:tr>
      <w:tr w:rsidR="00384797" w:rsidRPr="002E62B9" w14:paraId="6FF26538"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8332A0D"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dropping</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6DE11BBF" w14:textId="04537DAF" w:rsidR="00384797" w:rsidRPr="00924CF7" w:rsidRDefault="00384797" w:rsidP="0025194D">
            <w:pPr>
              <w:pStyle w:val="TAL"/>
              <w:rPr>
                <w:rFonts w:asciiTheme="minorHAnsi" w:eastAsia="Arial Unicode MS" w:hAnsiTheme="minorHAnsi" w:cstheme="minorHAnsi"/>
                <w:szCs w:val="18"/>
                <w:lang w:eastAsia="zh-CN"/>
              </w:rPr>
            </w:pPr>
            <w:r w:rsidRPr="00924CF7">
              <w:rPr>
                <w:rFonts w:asciiTheme="minorHAnsi" w:eastAsia="Arial Unicode MS" w:hAnsiTheme="minorHAnsi" w:cstheme="minorHAnsi"/>
                <w:szCs w:val="18"/>
                <w:lang w:eastAsia="zh-CN"/>
              </w:rPr>
              <w:t xml:space="preserve">Baseline: 2/3 UEs randomly and uniformly dropped within the clusters, 1/3 UEs randomly and uniformly dropped throughout the macro geographical area. </w:t>
            </w:r>
            <w:r>
              <w:rPr>
                <w:rFonts w:asciiTheme="minorHAnsi" w:eastAsia="Arial Unicode MS" w:hAnsiTheme="minorHAnsi" w:cstheme="minorHAnsi"/>
                <w:szCs w:val="18"/>
                <w:lang w:eastAsia="zh-CN"/>
              </w:rPr>
              <w:t>10</w:t>
            </w:r>
            <w:r w:rsidRPr="00924CF7">
              <w:rPr>
                <w:rFonts w:asciiTheme="minorHAnsi" w:eastAsia="Arial Unicode MS" w:hAnsiTheme="minorHAnsi" w:cstheme="minorHAnsi"/>
                <w:szCs w:val="18"/>
                <w:lang w:eastAsia="zh-CN"/>
              </w:rPr>
              <w:t>0% UEs are outdoor</w:t>
            </w:r>
          </w:p>
        </w:tc>
      </w:tr>
      <w:tr w:rsidR="00384797" w14:paraId="6710E6DA"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12218D8"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Radius for small cell dropping in a cluster</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541FE7E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50m </w:t>
            </w:r>
          </w:p>
        </w:tc>
      </w:tr>
      <w:tr w:rsidR="00384797" w14:paraId="5B190EDD"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0E753A26"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Radius for UE dropping in a cluster</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42448E6F"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70m</w:t>
            </w:r>
          </w:p>
        </w:tc>
      </w:tr>
      <w:tr w:rsidR="00BE6E4D" w:rsidRPr="00924CF7" w14:paraId="135B9D94" w14:textId="77777777" w:rsidTr="00B834EF">
        <w:trPr>
          <w:jc w:val="center"/>
        </w:trPr>
        <w:tc>
          <w:tcPr>
            <w:tcW w:w="3109" w:type="dxa"/>
            <w:gridSpan w:val="2"/>
            <w:vMerge w:val="restart"/>
            <w:tcBorders>
              <w:top w:val="single" w:sz="8" w:space="0" w:color="auto"/>
              <w:left w:val="single" w:sz="8" w:space="0" w:color="auto"/>
              <w:right w:val="single" w:sz="8" w:space="0" w:color="auto"/>
            </w:tcBorders>
            <w:shd w:val="clear" w:color="auto" w:fill="D9D9D9"/>
            <w:vAlign w:val="center"/>
            <w:hideMark/>
          </w:tcPr>
          <w:p w14:paraId="6B5C2C9E" w14:textId="77777777" w:rsidR="00BE6E4D" w:rsidRPr="00924CF7" w:rsidRDefault="00BE6E4D"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Minimum distance (2D distance)</w:t>
            </w:r>
          </w:p>
        </w:tc>
        <w:tc>
          <w:tcPr>
            <w:tcW w:w="6510" w:type="dxa"/>
            <w:gridSpan w:val="2"/>
            <w:tcBorders>
              <w:top w:val="single" w:sz="8" w:space="0" w:color="auto"/>
              <w:left w:val="single" w:sz="8" w:space="0" w:color="auto"/>
              <w:bottom w:val="single" w:sz="8" w:space="0" w:color="auto"/>
              <w:right w:val="single" w:sz="8" w:space="0" w:color="auto"/>
            </w:tcBorders>
            <w:vAlign w:val="center"/>
            <w:hideMark/>
          </w:tcPr>
          <w:p w14:paraId="4A289EA9" w14:textId="77777777" w:rsidR="00BE6E4D" w:rsidRPr="00924CF7" w:rsidRDefault="00BE6E4D"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Small cell</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 small cell: 20m</w:t>
            </w:r>
          </w:p>
        </w:tc>
      </w:tr>
      <w:tr w:rsidR="00BE6E4D" w14:paraId="339537C1" w14:textId="77777777" w:rsidTr="00B834EF">
        <w:trPr>
          <w:jc w:val="center"/>
        </w:trPr>
        <w:tc>
          <w:tcPr>
            <w:tcW w:w="3109" w:type="dxa"/>
            <w:gridSpan w:val="2"/>
            <w:vMerge/>
            <w:tcBorders>
              <w:left w:val="single" w:sz="8" w:space="0" w:color="auto"/>
              <w:right w:val="single" w:sz="8" w:space="0" w:color="auto"/>
            </w:tcBorders>
            <w:vAlign w:val="center"/>
            <w:hideMark/>
          </w:tcPr>
          <w:p w14:paraId="3CB8E49F" w14:textId="77777777" w:rsidR="00BE6E4D" w:rsidRPr="00924CF7" w:rsidRDefault="00BE6E4D" w:rsidP="0025194D">
            <w:pPr>
              <w:overflowPunct/>
              <w:autoSpaceDE/>
              <w:autoSpaceDN/>
              <w:adjustRightInd/>
              <w:spacing w:after="0"/>
              <w:rPr>
                <w:rFonts w:asciiTheme="minorHAnsi" w:hAnsiTheme="minorHAnsi" w:cstheme="minorHAnsi"/>
                <w:b/>
                <w:sz w:val="18"/>
                <w:szCs w:val="18"/>
                <w:lang w:eastAsia="zh-CN"/>
              </w:rPr>
            </w:pPr>
          </w:p>
        </w:tc>
        <w:tc>
          <w:tcPr>
            <w:tcW w:w="651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1C2787E6" w14:textId="77777777" w:rsidR="00BE6E4D" w:rsidRPr="00924CF7" w:rsidRDefault="00BE6E4D"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Small cell</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 UE: 5m</w:t>
            </w:r>
          </w:p>
        </w:tc>
      </w:tr>
      <w:tr w:rsidR="00BE6E4D" w:rsidRPr="00924CF7" w14:paraId="1EC0BE6C" w14:textId="77777777" w:rsidTr="00B834EF">
        <w:trPr>
          <w:jc w:val="center"/>
        </w:trPr>
        <w:tc>
          <w:tcPr>
            <w:tcW w:w="3109" w:type="dxa"/>
            <w:gridSpan w:val="2"/>
            <w:vMerge/>
            <w:tcBorders>
              <w:left w:val="single" w:sz="8" w:space="0" w:color="auto"/>
              <w:right w:val="single" w:sz="8" w:space="0" w:color="auto"/>
            </w:tcBorders>
            <w:vAlign w:val="center"/>
            <w:hideMark/>
          </w:tcPr>
          <w:p w14:paraId="7E88BF9A" w14:textId="77777777" w:rsidR="00BE6E4D" w:rsidRPr="00924CF7" w:rsidRDefault="00BE6E4D" w:rsidP="0025194D">
            <w:pPr>
              <w:overflowPunct/>
              <w:autoSpaceDE/>
              <w:autoSpaceDN/>
              <w:adjustRightInd/>
              <w:spacing w:after="0"/>
              <w:rPr>
                <w:rFonts w:asciiTheme="minorHAnsi" w:hAnsiTheme="minorHAnsi" w:cstheme="minorHAnsi"/>
                <w:b/>
                <w:sz w:val="18"/>
                <w:szCs w:val="18"/>
                <w:lang w:eastAsia="zh-CN"/>
              </w:rPr>
            </w:pPr>
          </w:p>
        </w:tc>
        <w:tc>
          <w:tcPr>
            <w:tcW w:w="651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5F2B64A4" w14:textId="77777777" w:rsidR="00BE6E4D" w:rsidRPr="00924CF7" w:rsidRDefault="00BE6E4D"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Macro –</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 xml:space="preserve">small cell cluster </w:t>
            </w:r>
            <w:proofErr w:type="spellStart"/>
            <w:r w:rsidRPr="00924CF7">
              <w:rPr>
                <w:rFonts w:asciiTheme="minorHAnsi" w:hAnsiTheme="minorHAnsi" w:cstheme="minorHAnsi"/>
                <w:szCs w:val="18"/>
                <w:lang w:eastAsia="zh-CN"/>
              </w:rPr>
              <w:t>center</w:t>
            </w:r>
            <w:proofErr w:type="spellEnd"/>
            <w:r w:rsidRPr="00924CF7">
              <w:rPr>
                <w:rFonts w:asciiTheme="minorHAnsi" w:hAnsiTheme="minorHAnsi" w:cstheme="minorHAnsi"/>
                <w:szCs w:val="18"/>
                <w:lang w:eastAsia="zh-CN"/>
              </w:rPr>
              <w:t>: 105m</w:t>
            </w:r>
          </w:p>
        </w:tc>
      </w:tr>
      <w:tr w:rsidR="00BE6E4D" w14:paraId="72511294" w14:textId="77777777" w:rsidTr="00B834EF">
        <w:trPr>
          <w:jc w:val="center"/>
        </w:trPr>
        <w:tc>
          <w:tcPr>
            <w:tcW w:w="3109" w:type="dxa"/>
            <w:gridSpan w:val="2"/>
            <w:vMerge/>
            <w:tcBorders>
              <w:left w:val="single" w:sz="8" w:space="0" w:color="auto"/>
              <w:right w:val="single" w:sz="8" w:space="0" w:color="auto"/>
            </w:tcBorders>
            <w:vAlign w:val="center"/>
            <w:hideMark/>
          </w:tcPr>
          <w:p w14:paraId="6355FCB7" w14:textId="77777777" w:rsidR="00BE6E4D" w:rsidRPr="00924CF7" w:rsidRDefault="00BE6E4D" w:rsidP="0025194D">
            <w:pPr>
              <w:overflowPunct/>
              <w:autoSpaceDE/>
              <w:autoSpaceDN/>
              <w:adjustRightInd/>
              <w:spacing w:after="0"/>
              <w:rPr>
                <w:rFonts w:asciiTheme="minorHAnsi" w:hAnsiTheme="minorHAnsi" w:cstheme="minorHAnsi"/>
                <w:b/>
                <w:sz w:val="18"/>
                <w:szCs w:val="18"/>
                <w:lang w:eastAsia="zh-CN"/>
              </w:rPr>
            </w:pPr>
          </w:p>
        </w:tc>
        <w:tc>
          <w:tcPr>
            <w:tcW w:w="6510" w:type="dxa"/>
            <w:gridSpan w:val="2"/>
            <w:tcBorders>
              <w:top w:val="single" w:sz="8" w:space="0" w:color="auto"/>
              <w:left w:val="single" w:sz="8" w:space="0" w:color="auto"/>
              <w:bottom w:val="single" w:sz="8" w:space="0" w:color="auto"/>
              <w:right w:val="single" w:sz="8" w:space="0" w:color="auto"/>
            </w:tcBorders>
            <w:vAlign w:val="center"/>
            <w:hideMark/>
          </w:tcPr>
          <w:p w14:paraId="74CCDD42" w14:textId="77777777" w:rsidR="00BE6E4D" w:rsidRPr="00924CF7" w:rsidRDefault="00BE6E4D"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Macro – UE : 35m</w:t>
            </w:r>
          </w:p>
        </w:tc>
      </w:tr>
      <w:tr w:rsidR="00BE6E4D" w:rsidRPr="00924CF7" w14:paraId="4F28B563" w14:textId="77777777" w:rsidTr="00B834EF">
        <w:trPr>
          <w:jc w:val="center"/>
        </w:trPr>
        <w:tc>
          <w:tcPr>
            <w:tcW w:w="3109" w:type="dxa"/>
            <w:gridSpan w:val="2"/>
            <w:vMerge/>
            <w:tcBorders>
              <w:left w:val="single" w:sz="8" w:space="0" w:color="auto"/>
              <w:bottom w:val="single" w:sz="8" w:space="0" w:color="auto"/>
              <w:right w:val="single" w:sz="8" w:space="0" w:color="auto"/>
            </w:tcBorders>
            <w:vAlign w:val="center"/>
            <w:hideMark/>
          </w:tcPr>
          <w:p w14:paraId="2B429D4C" w14:textId="77777777" w:rsidR="00BE6E4D" w:rsidRPr="00924CF7" w:rsidRDefault="00BE6E4D" w:rsidP="0025194D">
            <w:pPr>
              <w:overflowPunct/>
              <w:autoSpaceDE/>
              <w:autoSpaceDN/>
              <w:adjustRightInd/>
              <w:spacing w:after="0"/>
              <w:rPr>
                <w:rFonts w:asciiTheme="minorHAnsi" w:hAnsiTheme="minorHAnsi" w:cstheme="minorHAnsi"/>
                <w:b/>
                <w:sz w:val="18"/>
                <w:szCs w:val="18"/>
                <w:lang w:eastAsia="zh-CN"/>
              </w:rPr>
            </w:pPr>
          </w:p>
        </w:tc>
        <w:tc>
          <w:tcPr>
            <w:tcW w:w="651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359924E2" w14:textId="77777777" w:rsidR="00BE6E4D" w:rsidRPr="00924CF7" w:rsidRDefault="00BE6E4D"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cluster </w:t>
            </w:r>
            <w:proofErr w:type="spellStart"/>
            <w:r w:rsidRPr="00924CF7">
              <w:rPr>
                <w:rFonts w:asciiTheme="minorHAnsi" w:hAnsiTheme="minorHAnsi" w:cstheme="minorHAnsi"/>
                <w:szCs w:val="18"/>
                <w:lang w:eastAsia="zh-CN"/>
              </w:rPr>
              <w:t>center</w:t>
            </w:r>
            <w:proofErr w:type="spellEnd"/>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 xml:space="preserve">– cluster </w:t>
            </w:r>
            <w:proofErr w:type="spellStart"/>
            <w:r w:rsidRPr="00924CF7">
              <w:rPr>
                <w:rFonts w:asciiTheme="minorHAnsi" w:hAnsiTheme="minorHAnsi" w:cstheme="minorHAnsi"/>
                <w:szCs w:val="18"/>
                <w:lang w:eastAsia="zh-CN"/>
              </w:rPr>
              <w:t>center</w:t>
            </w:r>
            <w:proofErr w:type="spellEnd"/>
            <w:r w:rsidRPr="00924CF7">
              <w:rPr>
                <w:rFonts w:asciiTheme="minorHAnsi" w:hAnsiTheme="minorHAnsi" w:cstheme="minorHAnsi"/>
                <w:szCs w:val="18"/>
                <w:lang w:eastAsia="zh-CN"/>
              </w:rPr>
              <w:t>: 2*Radius for small cell dropping in a cluster</w:t>
            </w:r>
          </w:p>
        </w:tc>
      </w:tr>
      <w:tr w:rsidR="00384797" w:rsidRPr="00924CF7" w14:paraId="4A771447"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67C37526"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lastRenderedPageBreak/>
              <w:t>Traffic model</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6E338B62" w14:textId="3459BC08"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Baseline: FTP Model 3</w:t>
            </w:r>
            <w:r>
              <w:rPr>
                <w:rFonts w:asciiTheme="minorHAnsi" w:hAnsiTheme="minorHAnsi" w:cstheme="minorHAnsi"/>
                <w:szCs w:val="18"/>
                <w:lang w:eastAsia="zh-CN"/>
              </w:rPr>
              <w:t>. B</w:t>
            </w:r>
            <w:r w:rsidRPr="00924CF7">
              <w:rPr>
                <w:rFonts w:asciiTheme="minorHAnsi" w:hAnsiTheme="minorHAnsi" w:cstheme="minorHAnsi"/>
                <w:szCs w:val="18"/>
                <w:lang w:eastAsia="zh-CN"/>
              </w:rPr>
              <w:t xml:space="preserve">ased on FTP model 2 </w:t>
            </w:r>
            <w:r>
              <w:rPr>
                <w:rFonts w:asciiTheme="minorHAnsi" w:hAnsiTheme="minorHAnsi" w:cstheme="minorHAnsi"/>
                <w:szCs w:val="18"/>
                <w:lang w:eastAsia="zh-CN"/>
              </w:rPr>
              <w:t>(</w:t>
            </w:r>
            <w:r w:rsidRPr="00924CF7">
              <w:rPr>
                <w:rFonts w:asciiTheme="minorHAnsi" w:hAnsiTheme="minorHAnsi" w:cstheme="minorHAnsi"/>
                <w:szCs w:val="18"/>
                <w:lang w:eastAsia="zh-CN"/>
              </w:rPr>
              <w:t>as in TR 36.814</w:t>
            </w:r>
            <w:r>
              <w:rPr>
                <w:rFonts w:asciiTheme="minorHAnsi" w:hAnsiTheme="minorHAnsi" w:cstheme="minorHAnsi"/>
                <w:szCs w:val="18"/>
                <w:lang w:eastAsia="zh-CN"/>
              </w:rPr>
              <w:t>)</w:t>
            </w:r>
            <w:r w:rsidRPr="00924CF7">
              <w:rPr>
                <w:rFonts w:asciiTheme="minorHAnsi" w:hAnsiTheme="minorHAnsi" w:cstheme="minorHAnsi"/>
                <w:szCs w:val="18"/>
                <w:lang w:eastAsia="zh-CN"/>
              </w:rPr>
              <w:t xml:space="preserve"> with the exception that packets for the same UE arrive according to a Poisson process and the transmission time of a packet is counted from the time instance it arrives in the queue</w:t>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Pr>
                <w:rFonts w:asciiTheme="minorHAnsi" w:hAnsiTheme="minorHAnsi" w:cstheme="minorHAnsi"/>
                <w:szCs w:val="18"/>
                <w:lang w:eastAsia="zh-CN"/>
              </w:rPr>
              <w:t>File</w:t>
            </w:r>
            <w:r w:rsidRPr="00924CF7">
              <w:rPr>
                <w:rFonts w:asciiTheme="minorHAnsi" w:hAnsiTheme="minorHAnsi" w:cstheme="minorHAnsi"/>
                <w:szCs w:val="18"/>
                <w:lang w:eastAsia="zh-CN"/>
              </w:rPr>
              <w:t xml:space="preserve"> size</w:t>
            </w:r>
            <w:r>
              <w:rPr>
                <w:rFonts w:asciiTheme="minorHAnsi" w:hAnsiTheme="minorHAnsi" w:cstheme="minorHAnsi"/>
                <w:szCs w:val="18"/>
                <w:lang w:eastAsia="zh-CN"/>
              </w:rPr>
              <w:t>: 0.5 Mbytes irrespective of the link direction</w:t>
            </w:r>
          </w:p>
        </w:tc>
      </w:tr>
      <w:tr w:rsidR="00384797" w:rsidRPr="00924CF7" w14:paraId="4918E675"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551D45D"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Traffic ratio</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3F4CD531" w14:textId="0A6E09D2" w:rsidR="00384797" w:rsidRDefault="00384797" w:rsidP="0025194D">
            <w:pPr>
              <w:pStyle w:val="TAL"/>
              <w:rPr>
                <w:rFonts w:asciiTheme="minorHAnsi" w:hAnsiTheme="minorHAnsi" w:cstheme="minorHAnsi"/>
                <w:szCs w:val="18"/>
                <w:lang w:eastAsia="zh-CN"/>
              </w:rPr>
            </w:pPr>
            <w:proofErr w:type="gramStart"/>
            <w:r>
              <w:rPr>
                <w:rFonts w:asciiTheme="minorHAnsi" w:hAnsiTheme="minorHAnsi" w:cstheme="minorHAnsi"/>
                <w:szCs w:val="18"/>
                <w:lang w:eastAsia="zh-CN"/>
              </w:rPr>
              <w:t>DL:UL</w:t>
            </w:r>
            <w:proofErr w:type="gramEnd"/>
            <w:r>
              <w:rPr>
                <w:rFonts w:asciiTheme="minorHAnsi" w:hAnsiTheme="minorHAnsi" w:cstheme="minorHAnsi"/>
                <w:szCs w:val="18"/>
                <w:lang w:eastAsia="zh-CN"/>
              </w:rPr>
              <w:t xml:space="preserve"> = {</w:t>
            </w:r>
            <w:r w:rsidR="00394A27">
              <w:rPr>
                <w:rFonts w:asciiTheme="minorHAnsi" w:hAnsiTheme="minorHAnsi" w:cstheme="minorHAnsi"/>
                <w:szCs w:val="18"/>
                <w:lang w:eastAsia="zh-CN"/>
              </w:rPr>
              <w:t>4.75</w:t>
            </w:r>
            <w:r>
              <w:rPr>
                <w:rFonts w:asciiTheme="minorHAnsi" w:hAnsiTheme="minorHAnsi" w:cstheme="minorHAnsi"/>
                <w:szCs w:val="18"/>
                <w:lang w:eastAsia="zh-CN"/>
              </w:rPr>
              <w:t>:</w:t>
            </w:r>
            <w:r w:rsidR="00394A27">
              <w:rPr>
                <w:rFonts w:asciiTheme="minorHAnsi" w:hAnsiTheme="minorHAnsi" w:cstheme="minorHAnsi"/>
                <w:szCs w:val="18"/>
                <w:lang w:eastAsia="zh-CN"/>
              </w:rPr>
              <w:t>0.25</w:t>
            </w:r>
            <w:r>
              <w:rPr>
                <w:rFonts w:asciiTheme="minorHAnsi" w:hAnsiTheme="minorHAnsi" w:cstheme="minorHAnsi"/>
                <w:szCs w:val="18"/>
                <w:lang w:eastAsia="zh-CN"/>
              </w:rPr>
              <w:t>}</w:t>
            </w:r>
          </w:p>
        </w:tc>
        <w:tc>
          <w:tcPr>
            <w:tcW w:w="0" w:type="auto"/>
            <w:tcBorders>
              <w:top w:val="single" w:sz="8" w:space="0" w:color="auto"/>
              <w:left w:val="single" w:sz="8" w:space="0" w:color="auto"/>
              <w:bottom w:val="single" w:sz="8" w:space="0" w:color="auto"/>
              <w:right w:val="single" w:sz="8" w:space="0" w:color="auto"/>
            </w:tcBorders>
            <w:vAlign w:val="center"/>
          </w:tcPr>
          <w:p w14:paraId="019B97BD" w14:textId="40DFF0AE" w:rsidR="00384797" w:rsidRDefault="00384797" w:rsidP="0025194D">
            <w:pPr>
              <w:pStyle w:val="TAL"/>
              <w:rPr>
                <w:rFonts w:asciiTheme="minorHAnsi" w:hAnsiTheme="minorHAnsi" w:cstheme="minorHAnsi"/>
                <w:szCs w:val="18"/>
                <w:lang w:eastAsia="zh-CN"/>
              </w:rPr>
            </w:pPr>
            <w:proofErr w:type="gramStart"/>
            <w:r>
              <w:rPr>
                <w:rFonts w:asciiTheme="minorHAnsi" w:hAnsiTheme="minorHAnsi" w:cstheme="minorHAnsi"/>
                <w:szCs w:val="18"/>
                <w:lang w:eastAsia="zh-CN"/>
              </w:rPr>
              <w:t>DL:UL</w:t>
            </w:r>
            <w:proofErr w:type="gramEnd"/>
            <w:r>
              <w:rPr>
                <w:rFonts w:asciiTheme="minorHAnsi" w:hAnsiTheme="minorHAnsi" w:cstheme="minorHAnsi"/>
                <w:szCs w:val="18"/>
                <w:lang w:eastAsia="zh-CN"/>
              </w:rPr>
              <w:t xml:space="preserve"> = {</w:t>
            </w:r>
            <w:r w:rsidR="00320C12">
              <w:rPr>
                <w:rFonts w:asciiTheme="minorHAnsi" w:hAnsiTheme="minorHAnsi" w:cstheme="minorHAnsi"/>
                <w:szCs w:val="18"/>
                <w:lang w:eastAsia="zh-CN"/>
              </w:rPr>
              <w:t>3</w:t>
            </w:r>
            <w:r>
              <w:rPr>
                <w:rFonts w:asciiTheme="minorHAnsi" w:hAnsiTheme="minorHAnsi" w:cstheme="minorHAnsi"/>
                <w:szCs w:val="18"/>
                <w:lang w:eastAsia="zh-CN"/>
              </w:rPr>
              <w:t>:1}</w:t>
            </w:r>
          </w:p>
        </w:tc>
      </w:tr>
      <w:tr w:rsidR="00384797" w:rsidRPr="00924CF7" w14:paraId="0CCA35BF"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B4DE434"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TDD frame configuration</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5638920E"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{DDDDU}</w:t>
            </w:r>
          </w:p>
        </w:tc>
        <w:tc>
          <w:tcPr>
            <w:tcW w:w="0" w:type="auto"/>
            <w:tcBorders>
              <w:top w:val="single" w:sz="8" w:space="0" w:color="auto"/>
              <w:left w:val="single" w:sz="8" w:space="0" w:color="auto"/>
              <w:bottom w:val="single" w:sz="8" w:space="0" w:color="auto"/>
              <w:right w:val="single" w:sz="8" w:space="0" w:color="auto"/>
            </w:tcBorders>
            <w:vAlign w:val="center"/>
          </w:tcPr>
          <w:p w14:paraId="534803E4"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{DUUUU; DDUUU; DDDUU; DDDDU}</w:t>
            </w:r>
          </w:p>
        </w:tc>
      </w:tr>
      <w:tr w:rsidR="00384797" w14:paraId="496B6481"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47C93CA"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receiver</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7A3E7715"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MMSE-IRC as baseline</w:t>
            </w:r>
          </w:p>
        </w:tc>
      </w:tr>
      <w:tr w:rsidR="00384797" w14:paraId="06DD48AD"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37FB76B7" w14:textId="7777777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BS noise figure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450619C1"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5 dB</w:t>
            </w:r>
          </w:p>
        </w:tc>
        <w:tc>
          <w:tcPr>
            <w:tcW w:w="0" w:type="auto"/>
            <w:tcBorders>
              <w:top w:val="single" w:sz="8" w:space="0" w:color="auto"/>
              <w:left w:val="single" w:sz="8" w:space="0" w:color="auto"/>
              <w:bottom w:val="single" w:sz="8" w:space="0" w:color="auto"/>
              <w:right w:val="single" w:sz="8" w:space="0" w:color="auto"/>
            </w:tcBorders>
            <w:vAlign w:val="center"/>
          </w:tcPr>
          <w:p w14:paraId="1616E1B3"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9 dB</w:t>
            </w:r>
          </w:p>
        </w:tc>
      </w:tr>
      <w:tr w:rsidR="00384797" w14:paraId="6820F342"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7239D49C"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noise figure</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2F9E549E"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9dB</w:t>
            </w:r>
          </w:p>
        </w:tc>
      </w:tr>
      <w:tr w:rsidR="00384797" w14:paraId="2F7CDAE8"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53211E37"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speed</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38910BC2"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 xml:space="preserve">Static with fast fading speed = </w:t>
            </w:r>
            <w:r w:rsidRPr="00924CF7">
              <w:rPr>
                <w:rFonts w:asciiTheme="minorHAnsi" w:hAnsiTheme="minorHAnsi" w:cstheme="minorHAnsi"/>
                <w:szCs w:val="18"/>
                <w:lang w:eastAsia="zh-CN"/>
              </w:rPr>
              <w:t>3km/h</w:t>
            </w:r>
          </w:p>
        </w:tc>
      </w:tr>
      <w:tr w:rsidR="00384797" w:rsidRPr="00924CF7" w14:paraId="48EF7FC7" w14:textId="77777777" w:rsidTr="00B834E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63E6D06B"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Cell selection criteria</w:t>
            </w:r>
          </w:p>
        </w:tc>
        <w:tc>
          <w:tcPr>
            <w:tcW w:w="0" w:type="auto"/>
            <w:gridSpan w:val="3"/>
            <w:tcBorders>
              <w:top w:val="single" w:sz="8" w:space="0" w:color="auto"/>
              <w:left w:val="single" w:sz="8" w:space="0" w:color="auto"/>
              <w:bottom w:val="single" w:sz="8" w:space="0" w:color="auto"/>
              <w:right w:val="single" w:sz="8" w:space="0" w:color="auto"/>
            </w:tcBorders>
            <w:vAlign w:val="center"/>
            <w:hideMark/>
          </w:tcPr>
          <w:p w14:paraId="28D6866B" w14:textId="394A9018" w:rsidR="00384797" w:rsidRPr="00924CF7" w:rsidRDefault="00B520FF" w:rsidP="0025194D">
            <w:pPr>
              <w:pStyle w:val="TAL"/>
              <w:rPr>
                <w:rFonts w:asciiTheme="minorHAnsi" w:hAnsiTheme="minorHAnsi" w:cstheme="minorHAnsi"/>
                <w:szCs w:val="18"/>
                <w:lang w:eastAsia="zh-CN"/>
              </w:rPr>
            </w:pPr>
            <w:r>
              <w:rPr>
                <w:rFonts w:asciiTheme="minorHAnsi" w:hAnsiTheme="minorHAnsi" w:cstheme="minorHAnsi"/>
                <w:szCs w:val="18"/>
                <w:lang w:eastAsia="zh-CN"/>
              </w:rPr>
              <w:t>R</w:t>
            </w:r>
            <w:r w:rsidR="00384797" w:rsidRPr="00924CF7">
              <w:rPr>
                <w:rFonts w:asciiTheme="minorHAnsi" w:hAnsiTheme="minorHAnsi" w:cstheme="minorHAnsi"/>
                <w:szCs w:val="18"/>
                <w:lang w:eastAsia="zh-CN"/>
              </w:rPr>
              <w:t xml:space="preserve">SRP </w:t>
            </w:r>
            <w:r>
              <w:rPr>
                <w:rFonts w:asciiTheme="minorHAnsi" w:hAnsiTheme="minorHAnsi" w:cstheme="minorHAnsi"/>
                <w:szCs w:val="18"/>
                <w:lang w:eastAsia="zh-CN"/>
              </w:rPr>
              <w:t xml:space="preserve">with cell range extension of 7.5 dB for the small </w:t>
            </w:r>
            <w:r w:rsidR="00BF10EF">
              <w:rPr>
                <w:rFonts w:asciiTheme="minorHAnsi" w:hAnsiTheme="minorHAnsi" w:cstheme="minorHAnsi"/>
                <w:szCs w:val="18"/>
                <w:lang w:eastAsia="zh-CN"/>
              </w:rPr>
              <w:t>cells</w:t>
            </w:r>
          </w:p>
        </w:tc>
      </w:tr>
    </w:tbl>
    <w:p w14:paraId="51620CB7" w14:textId="77777777" w:rsidR="00384797" w:rsidRPr="00B834EF" w:rsidRDefault="00384797" w:rsidP="00384797"/>
    <w:p w14:paraId="12F31B41" w14:textId="77777777" w:rsidR="00170977" w:rsidRPr="00B834EF" w:rsidRDefault="00170977">
      <w:pPr>
        <w:rPr>
          <w:lang w:val="en-US"/>
        </w:rPr>
      </w:pPr>
    </w:p>
    <w:p w14:paraId="7938C412" w14:textId="2DD3FFFF" w:rsidR="007D6FC4" w:rsidRPr="00A5163E" w:rsidRDefault="009340DB" w:rsidP="00B834EF">
      <w:pPr>
        <w:pStyle w:val="Heading2"/>
        <w:numPr>
          <w:ilvl w:val="0"/>
          <w:numId w:val="0"/>
        </w:numPr>
      </w:pPr>
      <w:r w:rsidRPr="00B834EF">
        <w:t>Annex A</w:t>
      </w:r>
      <w:r>
        <w:t>2</w:t>
      </w:r>
      <w:r w:rsidRPr="00B834EF">
        <w:t>: Link-level simulation assumptions</w:t>
      </w:r>
    </w:p>
    <w:tbl>
      <w:tblPr>
        <w:tblW w:w="8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6373"/>
      </w:tblGrid>
      <w:tr w:rsidR="007D6FC4" w:rsidRPr="00A5163E" w14:paraId="2ECF2D1B" w14:textId="77777777" w:rsidTr="00B834EF">
        <w:trPr>
          <w:cantSplit/>
          <w:trHeight w:val="280"/>
          <w:jc w:val="center"/>
        </w:trPr>
        <w:tc>
          <w:tcPr>
            <w:tcW w:w="0" w:type="auto"/>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p w14:paraId="11C6D6DC"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Parameter</w:t>
            </w:r>
          </w:p>
        </w:tc>
        <w:tc>
          <w:tcPr>
            <w:tcW w:w="0" w:type="auto"/>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p w14:paraId="142D7431" w14:textId="77777777" w:rsidR="007D6FC4" w:rsidRPr="00B834EF" w:rsidRDefault="007D6FC4" w:rsidP="00DC5DA0">
            <w:pPr>
              <w:pStyle w:val="TAH"/>
              <w:snapToGrid w:val="0"/>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Value</w:t>
            </w:r>
          </w:p>
        </w:tc>
      </w:tr>
      <w:tr w:rsidR="007D6FC4" w:rsidRPr="00A5163E" w14:paraId="09088A1C"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022C37"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Subcarrier spacing</w:t>
            </w:r>
          </w:p>
        </w:tc>
        <w:tc>
          <w:tcPr>
            <w:tcW w:w="0" w:type="auto"/>
            <w:tcBorders>
              <w:top w:val="single" w:sz="4" w:space="0" w:color="auto"/>
              <w:left w:val="single" w:sz="4" w:space="0" w:color="auto"/>
              <w:bottom w:val="single" w:sz="4" w:space="0" w:color="auto"/>
              <w:right w:val="single" w:sz="4" w:space="0" w:color="auto"/>
            </w:tcBorders>
            <w:hideMark/>
          </w:tcPr>
          <w:p w14:paraId="376717CB"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30 kHz</w:t>
            </w:r>
          </w:p>
        </w:tc>
      </w:tr>
      <w:tr w:rsidR="007D6FC4" w:rsidRPr="00A5163E" w14:paraId="470191B3"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A712F7"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Carrier frequency</w:t>
            </w:r>
          </w:p>
        </w:tc>
        <w:tc>
          <w:tcPr>
            <w:tcW w:w="0" w:type="auto"/>
            <w:tcBorders>
              <w:top w:val="single" w:sz="4" w:space="0" w:color="auto"/>
              <w:left w:val="single" w:sz="4" w:space="0" w:color="auto"/>
              <w:bottom w:val="single" w:sz="4" w:space="0" w:color="auto"/>
              <w:right w:val="single" w:sz="4" w:space="0" w:color="auto"/>
            </w:tcBorders>
            <w:hideMark/>
          </w:tcPr>
          <w:p w14:paraId="4F8F4973"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4 GHz</w:t>
            </w:r>
          </w:p>
        </w:tc>
      </w:tr>
      <w:tr w:rsidR="00BD7B5A" w:rsidRPr="00A5163E" w14:paraId="6D40DD0E" w14:textId="77777777" w:rsidTr="007D6F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228D4" w14:textId="447495D2" w:rsidR="00BD7B5A" w:rsidRPr="007D6FC4" w:rsidRDefault="00BD7B5A" w:rsidP="00BD7B5A">
            <w:pPr>
              <w:pStyle w:val="TAH"/>
              <w:jc w:val="left"/>
              <w:rPr>
                <w:rFonts w:asciiTheme="minorHAnsi" w:hAnsiTheme="minorHAnsi" w:cstheme="minorHAnsi"/>
                <w:szCs w:val="18"/>
                <w:lang w:eastAsia="zh-CN"/>
              </w:rPr>
            </w:pPr>
            <w:r w:rsidRPr="00526674">
              <w:rPr>
                <w:rFonts w:asciiTheme="minorHAnsi" w:hAnsiTheme="minorHAnsi" w:cstheme="minorHAnsi"/>
                <w:szCs w:val="18"/>
                <w:lang w:eastAsia="zh-CN"/>
              </w:rPr>
              <w:t>Resource allocation</w:t>
            </w:r>
          </w:p>
        </w:tc>
        <w:tc>
          <w:tcPr>
            <w:tcW w:w="0" w:type="auto"/>
            <w:tcBorders>
              <w:top w:val="single" w:sz="4" w:space="0" w:color="auto"/>
              <w:left w:val="single" w:sz="4" w:space="0" w:color="auto"/>
              <w:bottom w:val="single" w:sz="4" w:space="0" w:color="auto"/>
              <w:right w:val="single" w:sz="4" w:space="0" w:color="auto"/>
            </w:tcBorders>
          </w:tcPr>
          <w:p w14:paraId="6915328B" w14:textId="47A479F2" w:rsidR="00BD7B5A" w:rsidRPr="007D6FC4" w:rsidRDefault="00BD7B5A" w:rsidP="00BD7B5A">
            <w:pPr>
              <w:pStyle w:val="TAL"/>
              <w:rPr>
                <w:rFonts w:asciiTheme="minorHAnsi" w:eastAsia="Arial Unicode MS" w:hAnsiTheme="minorHAnsi" w:cstheme="minorHAnsi"/>
                <w:szCs w:val="18"/>
                <w:lang w:eastAsia="zh-CN"/>
              </w:rPr>
            </w:pPr>
            <w:r w:rsidRPr="00526674">
              <w:rPr>
                <w:rFonts w:asciiTheme="minorHAnsi" w:eastAsia="Arial Unicode MS" w:hAnsiTheme="minorHAnsi" w:cstheme="minorHAnsi"/>
                <w:szCs w:val="18"/>
                <w:lang w:eastAsia="zh-CN"/>
              </w:rPr>
              <w:t>5MHz, 10MHz, 20MHz</w:t>
            </w:r>
          </w:p>
        </w:tc>
      </w:tr>
      <w:tr w:rsidR="007D6FC4" w:rsidRPr="006015C2" w14:paraId="1BD4FEDB"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3F6076"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Number of Tx antennas</w:t>
            </w:r>
          </w:p>
        </w:tc>
        <w:tc>
          <w:tcPr>
            <w:tcW w:w="0" w:type="auto"/>
            <w:tcBorders>
              <w:top w:val="single" w:sz="4" w:space="0" w:color="auto"/>
              <w:left w:val="single" w:sz="4" w:space="0" w:color="auto"/>
              <w:bottom w:val="single" w:sz="4" w:space="0" w:color="auto"/>
              <w:right w:val="single" w:sz="4" w:space="0" w:color="auto"/>
            </w:tcBorders>
            <w:vAlign w:val="center"/>
          </w:tcPr>
          <w:p w14:paraId="74645FF0"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1</w:t>
            </w:r>
          </w:p>
          <w:p w14:paraId="49C1688E"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 xml:space="preserve">Assuming only 1Tx port is used </w:t>
            </w:r>
          </w:p>
        </w:tc>
      </w:tr>
      <w:tr w:rsidR="007D6FC4" w:rsidRPr="00A5163E" w14:paraId="67CB8CB8"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41E748"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Number of Rx antennas</w:t>
            </w:r>
          </w:p>
        </w:tc>
        <w:tc>
          <w:tcPr>
            <w:tcW w:w="0" w:type="auto"/>
            <w:tcBorders>
              <w:top w:val="single" w:sz="4" w:space="0" w:color="auto"/>
              <w:left w:val="single" w:sz="4" w:space="0" w:color="auto"/>
              <w:bottom w:val="single" w:sz="4" w:space="0" w:color="auto"/>
              <w:right w:val="single" w:sz="4" w:space="0" w:color="auto"/>
            </w:tcBorders>
            <w:vAlign w:val="center"/>
          </w:tcPr>
          <w:p w14:paraId="5C52992F"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2</w:t>
            </w:r>
          </w:p>
        </w:tc>
      </w:tr>
      <w:tr w:rsidR="007D6FC4" w:rsidRPr="00A5163E" w14:paraId="04161012"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E25739"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3438DA28"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Normal</w:t>
            </w:r>
          </w:p>
        </w:tc>
      </w:tr>
      <w:tr w:rsidR="007D6FC4" w:rsidRPr="006015C2" w14:paraId="1DAA76DE"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73265A" w14:textId="1A860352"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 xml:space="preserve">Propagation </w:t>
            </w:r>
            <w:r w:rsidR="00F26A26">
              <w:rPr>
                <w:rFonts w:asciiTheme="minorHAnsi" w:hAnsiTheme="minorHAnsi" w:cstheme="minorHAnsi"/>
                <w:szCs w:val="18"/>
                <w:lang w:eastAsia="zh-CN"/>
              </w:rPr>
              <w:t>c</w:t>
            </w:r>
            <w:r w:rsidR="00BD7B5A" w:rsidRPr="00B834EF">
              <w:rPr>
                <w:rFonts w:asciiTheme="minorHAnsi" w:hAnsiTheme="minorHAnsi" w:cstheme="minorHAnsi"/>
                <w:szCs w:val="18"/>
                <w:lang w:eastAsia="zh-CN"/>
              </w:rPr>
              <w:t>ondition</w:t>
            </w:r>
          </w:p>
        </w:tc>
        <w:tc>
          <w:tcPr>
            <w:tcW w:w="0" w:type="auto"/>
            <w:tcBorders>
              <w:top w:val="single" w:sz="4" w:space="0" w:color="auto"/>
              <w:left w:val="single" w:sz="4" w:space="0" w:color="auto"/>
              <w:bottom w:val="single" w:sz="4" w:space="0" w:color="auto"/>
              <w:right w:val="single" w:sz="4" w:space="0" w:color="auto"/>
            </w:tcBorders>
            <w:hideMark/>
          </w:tcPr>
          <w:p w14:paraId="25934428"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TDL-A DS=30ns</w:t>
            </w:r>
          </w:p>
        </w:tc>
      </w:tr>
      <w:tr w:rsidR="007D6FC4" w:rsidRPr="00A5163E" w14:paraId="1BEB4744"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EEF4D"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 xml:space="preserve">UE velocity </w:t>
            </w:r>
          </w:p>
        </w:tc>
        <w:tc>
          <w:tcPr>
            <w:tcW w:w="0" w:type="auto"/>
            <w:tcBorders>
              <w:top w:val="single" w:sz="4" w:space="0" w:color="auto"/>
              <w:left w:val="single" w:sz="4" w:space="0" w:color="auto"/>
              <w:bottom w:val="single" w:sz="4" w:space="0" w:color="auto"/>
              <w:right w:val="single" w:sz="4" w:space="0" w:color="auto"/>
            </w:tcBorders>
            <w:hideMark/>
          </w:tcPr>
          <w:p w14:paraId="7F4F2FD7"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3 kph</w:t>
            </w:r>
          </w:p>
        </w:tc>
      </w:tr>
      <w:tr w:rsidR="007D6FC4" w:rsidRPr="00A5163E" w14:paraId="36E5EB16"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19AE6E"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Waveform</w:t>
            </w:r>
          </w:p>
        </w:tc>
        <w:tc>
          <w:tcPr>
            <w:tcW w:w="0" w:type="auto"/>
            <w:tcBorders>
              <w:top w:val="single" w:sz="4" w:space="0" w:color="auto"/>
              <w:left w:val="single" w:sz="4" w:space="0" w:color="auto"/>
              <w:bottom w:val="single" w:sz="4" w:space="0" w:color="auto"/>
              <w:right w:val="single" w:sz="4" w:space="0" w:color="auto"/>
            </w:tcBorders>
            <w:hideMark/>
          </w:tcPr>
          <w:p w14:paraId="70458AAC"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CP-OFDM</w:t>
            </w:r>
          </w:p>
        </w:tc>
      </w:tr>
      <w:tr w:rsidR="007D6FC4" w:rsidRPr="00A5163E" w14:paraId="6754B76A"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78758C"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DMRS configuration</w:t>
            </w:r>
          </w:p>
        </w:tc>
        <w:tc>
          <w:tcPr>
            <w:tcW w:w="0" w:type="auto"/>
            <w:tcBorders>
              <w:top w:val="single" w:sz="4" w:space="0" w:color="auto"/>
              <w:left w:val="single" w:sz="4" w:space="0" w:color="auto"/>
              <w:bottom w:val="single" w:sz="4" w:space="0" w:color="auto"/>
              <w:right w:val="single" w:sz="4" w:space="0" w:color="auto"/>
            </w:tcBorders>
            <w:hideMark/>
          </w:tcPr>
          <w:p w14:paraId="01424B70"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Type 1 DMRS, 2 OFDM symbols</w:t>
            </w:r>
          </w:p>
        </w:tc>
      </w:tr>
      <w:tr w:rsidR="00F13606" w:rsidRPr="00A5163E" w14:paraId="5CBF8DDD" w14:textId="77777777" w:rsidTr="007D6F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FD2A7" w14:textId="73B4D88A" w:rsidR="00F13606" w:rsidRPr="007D6FC4" w:rsidRDefault="00F13606" w:rsidP="00BD7B5A">
            <w:pPr>
              <w:pStyle w:val="TAH"/>
              <w:jc w:val="left"/>
              <w:rPr>
                <w:rFonts w:asciiTheme="minorHAnsi" w:hAnsiTheme="minorHAnsi" w:cstheme="minorHAnsi"/>
                <w:szCs w:val="18"/>
                <w:lang w:eastAsia="zh-CN"/>
              </w:rPr>
            </w:pPr>
            <w:r>
              <w:rPr>
                <w:rFonts w:asciiTheme="minorHAnsi" w:hAnsiTheme="minorHAnsi" w:cstheme="minorHAnsi"/>
                <w:szCs w:val="18"/>
                <w:lang w:eastAsia="zh-CN"/>
              </w:rPr>
              <w:t>Number of interferers</w:t>
            </w:r>
          </w:p>
        </w:tc>
        <w:tc>
          <w:tcPr>
            <w:tcW w:w="0" w:type="auto"/>
            <w:tcBorders>
              <w:top w:val="single" w:sz="4" w:space="0" w:color="auto"/>
              <w:left w:val="single" w:sz="4" w:space="0" w:color="auto"/>
              <w:bottom w:val="single" w:sz="4" w:space="0" w:color="auto"/>
              <w:right w:val="single" w:sz="4" w:space="0" w:color="auto"/>
            </w:tcBorders>
          </w:tcPr>
          <w:p w14:paraId="5A612B1B" w14:textId="7BE4231C" w:rsidR="00F13606" w:rsidRPr="007D6FC4" w:rsidRDefault="00F13606" w:rsidP="00BD7B5A">
            <w:pPr>
              <w:pStyle w:val="TAL"/>
              <w:rPr>
                <w:rFonts w:asciiTheme="minorHAnsi" w:eastAsia="Arial Unicode MS" w:hAnsiTheme="minorHAnsi" w:cstheme="minorHAnsi"/>
                <w:szCs w:val="18"/>
                <w:lang w:eastAsia="zh-CN"/>
              </w:rPr>
            </w:pPr>
            <w:r>
              <w:rPr>
                <w:rFonts w:asciiTheme="minorHAnsi" w:eastAsia="Arial Unicode MS" w:hAnsiTheme="minorHAnsi" w:cstheme="minorHAnsi"/>
                <w:szCs w:val="18"/>
                <w:lang w:eastAsia="zh-CN"/>
              </w:rPr>
              <w:t>2</w:t>
            </w:r>
          </w:p>
        </w:tc>
      </w:tr>
      <w:tr w:rsidR="007D6FC4" w:rsidRPr="00A5163E" w14:paraId="680004A8"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BA3AE3"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Interference model</w:t>
            </w:r>
          </w:p>
        </w:tc>
        <w:tc>
          <w:tcPr>
            <w:tcW w:w="0" w:type="auto"/>
            <w:tcBorders>
              <w:top w:val="single" w:sz="4" w:space="0" w:color="auto"/>
              <w:left w:val="single" w:sz="4" w:space="0" w:color="auto"/>
              <w:bottom w:val="single" w:sz="4" w:space="0" w:color="auto"/>
              <w:right w:val="single" w:sz="4" w:space="0" w:color="auto"/>
            </w:tcBorders>
            <w:hideMark/>
          </w:tcPr>
          <w:p w14:paraId="2A5708F9" w14:textId="37222500"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DIP profile = [-1.73, -8.66]</w:t>
            </w:r>
            <w:r w:rsidR="00A32A8B">
              <w:rPr>
                <w:rFonts w:asciiTheme="minorHAnsi" w:eastAsia="Arial Unicode MS" w:hAnsiTheme="minorHAnsi" w:cstheme="minorHAnsi"/>
                <w:szCs w:val="18"/>
                <w:lang w:eastAsia="zh-CN"/>
              </w:rPr>
              <w:t xml:space="preserve"> dB</w:t>
            </w:r>
          </w:p>
        </w:tc>
      </w:tr>
      <w:tr w:rsidR="007D6FC4" w:rsidRPr="006015C2" w14:paraId="75D12464"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F96D1"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Receiver</w:t>
            </w:r>
          </w:p>
        </w:tc>
        <w:tc>
          <w:tcPr>
            <w:tcW w:w="0" w:type="auto"/>
            <w:tcBorders>
              <w:top w:val="single" w:sz="4" w:space="0" w:color="auto"/>
              <w:left w:val="single" w:sz="4" w:space="0" w:color="auto"/>
              <w:bottom w:val="single" w:sz="4" w:space="0" w:color="auto"/>
              <w:right w:val="single" w:sz="4" w:space="0" w:color="auto"/>
            </w:tcBorders>
            <w:hideMark/>
          </w:tcPr>
          <w:p w14:paraId="4809BE72" w14:textId="77777777" w:rsidR="007D6FC4" w:rsidRPr="00B834EF" w:rsidRDefault="007D6FC4" w:rsidP="00DC5DA0">
            <w:pPr>
              <w:pStyle w:val="NormalWeb"/>
              <w:spacing w:before="0" w:beforeAutospacing="0" w:after="0" w:afterAutospacing="0" w:line="276" w:lineRule="auto"/>
              <w:rPr>
                <w:rFonts w:asciiTheme="minorHAnsi" w:eastAsia="Arial Unicode MS" w:hAnsiTheme="minorHAnsi" w:cstheme="minorHAnsi"/>
                <w:sz w:val="18"/>
                <w:szCs w:val="18"/>
                <w:lang w:val="en-GB" w:eastAsia="zh-CN"/>
              </w:rPr>
            </w:pPr>
            <w:r w:rsidRPr="00B834EF">
              <w:rPr>
                <w:rFonts w:asciiTheme="minorHAnsi" w:eastAsia="Arial Unicode MS" w:hAnsiTheme="minorHAnsi" w:cstheme="minorHAnsi"/>
                <w:sz w:val="18"/>
                <w:szCs w:val="18"/>
                <w:lang w:val="en-GB" w:eastAsia="zh-CN"/>
              </w:rPr>
              <w:t>Standard MMSE-IRC (No knowledge of interference parameters)</w:t>
            </w:r>
          </w:p>
          <w:p w14:paraId="38DBF22F" w14:textId="77777777" w:rsidR="007D6FC4" w:rsidRPr="00B834EF" w:rsidRDefault="007D6FC4" w:rsidP="00DC5DA0">
            <w:pPr>
              <w:pStyle w:val="NormalWeb"/>
              <w:spacing w:before="0" w:beforeAutospacing="0" w:after="0" w:afterAutospacing="0" w:line="276" w:lineRule="auto"/>
              <w:rPr>
                <w:rFonts w:asciiTheme="minorHAnsi" w:eastAsia="Arial Unicode MS" w:hAnsiTheme="minorHAnsi" w:cstheme="minorHAnsi"/>
                <w:sz w:val="18"/>
                <w:szCs w:val="18"/>
                <w:lang w:val="en-GB" w:eastAsia="zh-CN"/>
              </w:rPr>
            </w:pPr>
            <w:r w:rsidRPr="00B834EF">
              <w:rPr>
                <w:rFonts w:asciiTheme="minorHAnsi" w:eastAsia="Arial Unicode MS" w:hAnsiTheme="minorHAnsi" w:cstheme="minorHAnsi"/>
                <w:sz w:val="18"/>
                <w:szCs w:val="18"/>
                <w:lang w:val="en-GB" w:eastAsia="zh-CN"/>
              </w:rPr>
              <w:t>Advanced MMSE-IRC (Knowledge of interference parameters)</w:t>
            </w:r>
          </w:p>
          <w:p w14:paraId="68E6B596"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SLIC (Symbol-level SIC)</w:t>
            </w:r>
          </w:p>
        </w:tc>
      </w:tr>
      <w:tr w:rsidR="007D6FC4" w:rsidRPr="00A5163E" w14:paraId="23E9E6F7"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6DF58E" w14:textId="77777777"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Channel estimation</w:t>
            </w:r>
          </w:p>
        </w:tc>
        <w:tc>
          <w:tcPr>
            <w:tcW w:w="0" w:type="auto"/>
            <w:tcBorders>
              <w:top w:val="single" w:sz="4" w:space="0" w:color="auto"/>
              <w:left w:val="single" w:sz="4" w:space="0" w:color="auto"/>
              <w:bottom w:val="single" w:sz="4" w:space="0" w:color="auto"/>
              <w:right w:val="single" w:sz="4" w:space="0" w:color="auto"/>
            </w:tcBorders>
            <w:hideMark/>
          </w:tcPr>
          <w:p w14:paraId="5C7231B5"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Realistic</w:t>
            </w:r>
          </w:p>
        </w:tc>
      </w:tr>
      <w:tr w:rsidR="007D6FC4" w:rsidRPr="00A5163E" w14:paraId="1EFF2FD1" w14:textId="77777777" w:rsidTr="00B834E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833" w14:textId="22C91DCF" w:rsidR="007D6FC4" w:rsidRPr="00B834EF" w:rsidRDefault="007D6FC4" w:rsidP="00B834EF">
            <w:pPr>
              <w:pStyle w:val="TAH"/>
              <w:jc w:val="left"/>
              <w:rPr>
                <w:rFonts w:asciiTheme="minorHAnsi" w:hAnsiTheme="minorHAnsi" w:cstheme="minorHAnsi"/>
                <w:szCs w:val="18"/>
                <w:lang w:eastAsia="zh-CN"/>
              </w:rPr>
            </w:pPr>
            <w:r w:rsidRPr="00B834EF">
              <w:rPr>
                <w:rFonts w:asciiTheme="minorHAnsi" w:hAnsiTheme="minorHAnsi" w:cstheme="minorHAnsi"/>
                <w:szCs w:val="18"/>
                <w:lang w:eastAsia="zh-CN"/>
              </w:rPr>
              <w:t xml:space="preserve">Performance </w:t>
            </w:r>
            <w:r w:rsidR="001D2A59">
              <w:rPr>
                <w:rFonts w:asciiTheme="minorHAnsi" w:hAnsiTheme="minorHAnsi" w:cstheme="minorHAnsi"/>
                <w:szCs w:val="18"/>
                <w:lang w:eastAsia="zh-CN"/>
              </w:rPr>
              <w:t>m</w:t>
            </w:r>
            <w:r w:rsidR="00BD7B5A" w:rsidRPr="00B834EF">
              <w:rPr>
                <w:rFonts w:asciiTheme="minorHAnsi" w:hAnsiTheme="minorHAnsi" w:cstheme="minorHAnsi"/>
                <w:szCs w:val="18"/>
                <w:lang w:eastAsia="zh-CN"/>
              </w:rPr>
              <w:t>etric</w:t>
            </w:r>
          </w:p>
        </w:tc>
        <w:tc>
          <w:tcPr>
            <w:tcW w:w="0" w:type="auto"/>
            <w:tcBorders>
              <w:top w:val="single" w:sz="4" w:space="0" w:color="auto"/>
              <w:left w:val="single" w:sz="4" w:space="0" w:color="auto"/>
              <w:bottom w:val="single" w:sz="4" w:space="0" w:color="auto"/>
              <w:right w:val="single" w:sz="4" w:space="0" w:color="auto"/>
            </w:tcBorders>
            <w:hideMark/>
          </w:tcPr>
          <w:p w14:paraId="0A81574F" w14:textId="77777777" w:rsidR="007D6FC4" w:rsidRPr="00B834EF" w:rsidRDefault="007D6FC4" w:rsidP="00DC5DA0">
            <w:pPr>
              <w:pStyle w:val="TAL"/>
              <w:rPr>
                <w:rFonts w:asciiTheme="minorHAnsi" w:eastAsia="Arial Unicode MS" w:hAnsiTheme="minorHAnsi" w:cstheme="minorHAnsi"/>
                <w:szCs w:val="18"/>
                <w:lang w:eastAsia="zh-CN"/>
              </w:rPr>
            </w:pPr>
            <w:r w:rsidRPr="00B834EF">
              <w:rPr>
                <w:rFonts w:asciiTheme="minorHAnsi" w:eastAsia="Arial Unicode MS" w:hAnsiTheme="minorHAnsi" w:cstheme="minorHAnsi"/>
                <w:szCs w:val="18"/>
                <w:lang w:eastAsia="zh-CN"/>
              </w:rPr>
              <w:t>BLER performance</w:t>
            </w:r>
          </w:p>
        </w:tc>
      </w:tr>
    </w:tbl>
    <w:p w14:paraId="3EDA2EA8" w14:textId="77777777" w:rsidR="007D6FC4" w:rsidRPr="006015C2" w:rsidRDefault="007D6FC4" w:rsidP="007D6FC4"/>
    <w:p w14:paraId="5D1FF8C6" w14:textId="77777777" w:rsidR="009340DB" w:rsidRPr="002B609D" w:rsidRDefault="009340DB" w:rsidP="002B609D"/>
    <w:p w14:paraId="53CD9119" w14:textId="5206E1F5" w:rsidR="00885580" w:rsidRDefault="00885580" w:rsidP="00885580">
      <w:pPr>
        <w:pStyle w:val="Heading1"/>
        <w:numPr>
          <w:ilvl w:val="0"/>
          <w:numId w:val="0"/>
        </w:numPr>
      </w:pPr>
      <w:r>
        <w:t>References</w:t>
      </w:r>
    </w:p>
    <w:p w14:paraId="6E6E1C18" w14:textId="005174A7" w:rsidR="00B43635" w:rsidRPr="00E12A25" w:rsidRDefault="00B43635" w:rsidP="00B43635">
      <w:pPr>
        <w:pStyle w:val="ListParagraph"/>
        <w:numPr>
          <w:ilvl w:val="0"/>
          <w:numId w:val="27"/>
        </w:numPr>
        <w:rPr>
          <w:sz w:val="20"/>
          <w:szCs w:val="20"/>
          <w:lang w:val="en-US"/>
        </w:rPr>
      </w:pPr>
      <w:r w:rsidRPr="00E12A25">
        <w:rPr>
          <w:sz w:val="20"/>
          <w:szCs w:val="20"/>
          <w:lang w:val="en-US"/>
        </w:rPr>
        <w:t>RP-220633, Study on Evolution of NR Duplex Operation, CMCC</w:t>
      </w:r>
    </w:p>
    <w:p w14:paraId="3D995112" w14:textId="388F8194" w:rsidR="0099307C" w:rsidRPr="0030217B" w:rsidRDefault="00B17DE4" w:rsidP="00EE3A33">
      <w:pPr>
        <w:pStyle w:val="ListParagraph"/>
        <w:numPr>
          <w:ilvl w:val="0"/>
          <w:numId w:val="27"/>
        </w:numPr>
        <w:rPr>
          <w:sz w:val="20"/>
          <w:szCs w:val="20"/>
          <w:lang w:val="en-US"/>
        </w:rPr>
      </w:pPr>
      <w:r w:rsidRPr="00C5181F">
        <w:rPr>
          <w:sz w:val="20"/>
          <w:szCs w:val="20"/>
          <w:lang w:val="en-GB"/>
        </w:rPr>
        <w:t>Cross link interference handling and remote interference</w:t>
      </w:r>
      <w:r w:rsidR="009C7425" w:rsidRPr="00C5181F">
        <w:rPr>
          <w:sz w:val="20"/>
          <w:szCs w:val="20"/>
          <w:lang w:val="en-GB"/>
        </w:rPr>
        <w:t xml:space="preserve"> </w:t>
      </w:r>
      <w:r w:rsidRPr="00C5181F">
        <w:rPr>
          <w:sz w:val="20"/>
          <w:szCs w:val="20"/>
          <w:lang w:val="en-GB"/>
        </w:rPr>
        <w:t>management (RIM) for NR; (Release 16); 3GPP, Technical</w:t>
      </w:r>
      <w:r w:rsidR="009C7425" w:rsidRPr="00C5181F">
        <w:rPr>
          <w:sz w:val="20"/>
          <w:szCs w:val="20"/>
          <w:lang w:val="en-GB"/>
        </w:rPr>
        <w:t xml:space="preserve"> </w:t>
      </w:r>
      <w:r w:rsidRPr="00C5181F">
        <w:rPr>
          <w:sz w:val="20"/>
          <w:szCs w:val="20"/>
          <w:lang w:val="en-GB"/>
        </w:rPr>
        <w:t>Report 38.828, V16.0.0, June 2019</w:t>
      </w:r>
      <w:r w:rsidR="009C7425" w:rsidRPr="00C5181F">
        <w:rPr>
          <w:sz w:val="20"/>
          <w:szCs w:val="20"/>
          <w:lang w:val="en-GB"/>
        </w:rPr>
        <w:t>.</w:t>
      </w:r>
    </w:p>
    <w:p w14:paraId="0DB3234F" w14:textId="1057CA54" w:rsidR="00653F8D" w:rsidRDefault="00653F8D" w:rsidP="00EE3A33">
      <w:pPr>
        <w:pStyle w:val="ListParagraph"/>
        <w:numPr>
          <w:ilvl w:val="0"/>
          <w:numId w:val="27"/>
        </w:numPr>
        <w:rPr>
          <w:sz w:val="20"/>
          <w:szCs w:val="20"/>
          <w:lang w:val="en-US"/>
        </w:rPr>
      </w:pPr>
      <w:r w:rsidRPr="0030217B">
        <w:rPr>
          <w:sz w:val="20"/>
          <w:szCs w:val="20"/>
          <w:lang w:val="en-US"/>
        </w:rPr>
        <w:t xml:space="preserve">K. Pedersen et al., "Advancements in 5G New Radio TDD Cross Link Interference Mitigation," in IEEE Wireless Communications, vol. 28, no. 4, pp. 106-112, August 2021, </w:t>
      </w:r>
      <w:proofErr w:type="spellStart"/>
      <w:r w:rsidRPr="0030217B">
        <w:rPr>
          <w:sz w:val="20"/>
          <w:szCs w:val="20"/>
          <w:lang w:val="en-US"/>
        </w:rPr>
        <w:t>doi</w:t>
      </w:r>
      <w:proofErr w:type="spellEnd"/>
      <w:r w:rsidRPr="0030217B">
        <w:rPr>
          <w:sz w:val="20"/>
          <w:szCs w:val="20"/>
          <w:lang w:val="en-US"/>
        </w:rPr>
        <w:t>: 10.1109/MWC.001.2000376.</w:t>
      </w:r>
    </w:p>
    <w:p w14:paraId="1B5F98B5" w14:textId="1B597E76" w:rsidR="007F6FC5" w:rsidRPr="0030217B" w:rsidRDefault="002E14EE" w:rsidP="00EE3A33">
      <w:pPr>
        <w:pStyle w:val="ListParagraph"/>
        <w:numPr>
          <w:ilvl w:val="0"/>
          <w:numId w:val="27"/>
        </w:numPr>
        <w:rPr>
          <w:sz w:val="20"/>
          <w:szCs w:val="20"/>
          <w:lang w:val="en-US"/>
        </w:rPr>
      </w:pPr>
      <w:r>
        <w:rPr>
          <w:sz w:val="20"/>
          <w:szCs w:val="20"/>
          <w:lang w:val="en-US"/>
        </w:rPr>
        <w:t>Small cell enhancements for E-UTRA and E-UTRAN</w:t>
      </w:r>
      <w:r w:rsidR="00C44119">
        <w:rPr>
          <w:sz w:val="20"/>
          <w:szCs w:val="20"/>
          <w:lang w:val="en-US"/>
        </w:rPr>
        <w:t xml:space="preserve"> – Physical layer aspects (Release 12); 3GPP, Technical Report 36.872, V12.</w:t>
      </w:r>
      <w:r w:rsidR="008C20A9">
        <w:rPr>
          <w:sz w:val="20"/>
          <w:szCs w:val="20"/>
          <w:lang w:val="en-US"/>
        </w:rPr>
        <w:t>1.0, December 2013.</w:t>
      </w:r>
    </w:p>
    <w:sectPr w:rsidR="007F6FC5" w:rsidRPr="003021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6FB09" w14:textId="77777777" w:rsidR="00205297" w:rsidRDefault="00205297">
      <w:r>
        <w:separator/>
      </w:r>
    </w:p>
  </w:endnote>
  <w:endnote w:type="continuationSeparator" w:id="0">
    <w:p w14:paraId="19349AB0" w14:textId="77777777" w:rsidR="00205297" w:rsidRDefault="00205297">
      <w:r>
        <w:continuationSeparator/>
      </w:r>
    </w:p>
  </w:endnote>
  <w:endnote w:type="continuationNotice" w:id="1">
    <w:p w14:paraId="4ACC28EE" w14:textId="77777777" w:rsidR="00205297" w:rsidRDefault="00205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CD266" w14:textId="77777777" w:rsidR="00205297" w:rsidRDefault="00205297">
      <w:r>
        <w:separator/>
      </w:r>
    </w:p>
  </w:footnote>
  <w:footnote w:type="continuationSeparator" w:id="0">
    <w:p w14:paraId="729F027F" w14:textId="77777777" w:rsidR="00205297" w:rsidRDefault="00205297">
      <w:r>
        <w:continuationSeparator/>
      </w:r>
    </w:p>
  </w:footnote>
  <w:footnote w:type="continuationNotice" w:id="1">
    <w:p w14:paraId="193C49F9" w14:textId="77777777" w:rsidR="00205297" w:rsidRDefault="002052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A2C"/>
    <w:multiLevelType w:val="hybridMultilevel"/>
    <w:tmpl w:val="803A9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FD0148"/>
    <w:multiLevelType w:val="hybridMultilevel"/>
    <w:tmpl w:val="8DE289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2690C"/>
    <w:multiLevelType w:val="hybridMultilevel"/>
    <w:tmpl w:val="7AD6C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94417E"/>
    <w:multiLevelType w:val="hybridMultilevel"/>
    <w:tmpl w:val="8B64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02BD6"/>
    <w:multiLevelType w:val="hybridMultilevel"/>
    <w:tmpl w:val="CC8E0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3E2C52"/>
    <w:multiLevelType w:val="hybridMultilevel"/>
    <w:tmpl w:val="F742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DB17D0"/>
    <w:multiLevelType w:val="hybridMultilevel"/>
    <w:tmpl w:val="58AE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62024"/>
    <w:multiLevelType w:val="hybridMultilevel"/>
    <w:tmpl w:val="3CF02E7E"/>
    <w:lvl w:ilvl="0" w:tplc="7FBE3868">
      <w:numFmt w:val="bullet"/>
      <w:lvlText w:val="-"/>
      <w:lvlJc w:val="left"/>
      <w:pPr>
        <w:ind w:left="720" w:hanging="360"/>
      </w:pPr>
      <w:rPr>
        <w:rFonts w:ascii="Times New Roman" w:eastAsia="MS Mincho"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34"/>
  </w:num>
  <w:num w:numId="3">
    <w:abstractNumId w:val="1"/>
  </w:num>
  <w:num w:numId="4">
    <w:abstractNumId w:val="4"/>
  </w:num>
  <w:num w:numId="5">
    <w:abstractNumId w:val="19"/>
  </w:num>
  <w:num w:numId="6">
    <w:abstractNumId w:val="36"/>
  </w:num>
  <w:num w:numId="7">
    <w:abstractNumId w:val="23"/>
  </w:num>
  <w:num w:numId="8">
    <w:abstractNumId w:val="18"/>
  </w:num>
  <w:num w:numId="9">
    <w:abstractNumId w:val="43"/>
  </w:num>
  <w:num w:numId="10">
    <w:abstractNumId w:val="7"/>
  </w:num>
  <w:num w:numId="11">
    <w:abstractNumId w:val="26"/>
  </w:num>
  <w:num w:numId="12">
    <w:abstractNumId w:val="6"/>
  </w:num>
  <w:num w:numId="13">
    <w:abstractNumId w:val="16"/>
  </w:num>
  <w:num w:numId="14">
    <w:abstractNumId w:val="30"/>
  </w:num>
  <w:num w:numId="15">
    <w:abstractNumId w:val="20"/>
  </w:num>
  <w:num w:numId="16">
    <w:abstractNumId w:val="3"/>
  </w:num>
  <w:num w:numId="17">
    <w:abstractNumId w:val="28"/>
  </w:num>
  <w:num w:numId="18">
    <w:abstractNumId w:val="17"/>
  </w:num>
  <w:num w:numId="19">
    <w:abstractNumId w:val="24"/>
  </w:num>
  <w:num w:numId="20">
    <w:abstractNumId w:val="42"/>
  </w:num>
  <w:num w:numId="21">
    <w:abstractNumId w:val="45"/>
  </w:num>
  <w:num w:numId="22">
    <w:abstractNumId w:val="27"/>
  </w:num>
  <w:num w:numId="23">
    <w:abstractNumId w:val="15"/>
  </w:num>
  <w:num w:numId="24">
    <w:abstractNumId w:val="8"/>
  </w:num>
  <w:num w:numId="25">
    <w:abstractNumId w:val="38"/>
  </w:num>
  <w:num w:numId="26">
    <w:abstractNumId w:val="33"/>
  </w:num>
  <w:num w:numId="27">
    <w:abstractNumId w:val="12"/>
  </w:num>
  <w:num w:numId="28">
    <w:abstractNumId w:val="11"/>
  </w:num>
  <w:num w:numId="29">
    <w:abstractNumId w:val="29"/>
  </w:num>
  <w:num w:numId="30">
    <w:abstractNumId w:val="44"/>
  </w:num>
  <w:num w:numId="31">
    <w:abstractNumId w:val="13"/>
  </w:num>
  <w:num w:numId="32">
    <w:abstractNumId w:val="32"/>
  </w:num>
  <w:num w:numId="33">
    <w:abstractNumId w:val="25"/>
  </w:num>
  <w:num w:numId="34">
    <w:abstractNumId w:val="37"/>
  </w:num>
  <w:num w:numId="35">
    <w:abstractNumId w:val="31"/>
  </w:num>
  <w:num w:numId="36">
    <w:abstractNumId w:val="22"/>
  </w:num>
  <w:num w:numId="37">
    <w:abstractNumId w:val="40"/>
  </w:num>
  <w:num w:numId="38">
    <w:abstractNumId w:val="21"/>
  </w:num>
  <w:num w:numId="39">
    <w:abstractNumId w:val="39"/>
  </w:num>
  <w:num w:numId="40">
    <w:abstractNumId w:val="5"/>
  </w:num>
  <w:num w:numId="41">
    <w:abstractNumId w:val="0"/>
  </w:num>
  <w:num w:numId="42">
    <w:abstractNumId w:val="41"/>
  </w:num>
  <w:num w:numId="43">
    <w:abstractNumId w:val="2"/>
  </w:num>
  <w:num w:numId="44">
    <w:abstractNumId w:val="10"/>
  </w:num>
  <w:num w:numId="45">
    <w:abstractNumId w:val="14"/>
  </w:num>
  <w:num w:numId="46">
    <w:abstractNumId w:val="35"/>
  </w:num>
  <w:num w:numId="4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jMwMDC2MDI3MjZS0lEKTi0uzszPAymwrAUATOFp1iwAAAA="/>
  </w:docVars>
  <w:rsids>
    <w:rsidRoot w:val="002B2813"/>
    <w:rsid w:val="000001C4"/>
    <w:rsid w:val="00000A15"/>
    <w:rsid w:val="0000159F"/>
    <w:rsid w:val="00003E20"/>
    <w:rsid w:val="00004AC8"/>
    <w:rsid w:val="000053BA"/>
    <w:rsid w:val="00005EF5"/>
    <w:rsid w:val="00006055"/>
    <w:rsid w:val="000060B3"/>
    <w:rsid w:val="00006AD4"/>
    <w:rsid w:val="00006CB9"/>
    <w:rsid w:val="00006FF4"/>
    <w:rsid w:val="00007447"/>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E34"/>
    <w:rsid w:val="00014F35"/>
    <w:rsid w:val="00015F98"/>
    <w:rsid w:val="000166AC"/>
    <w:rsid w:val="00017ABB"/>
    <w:rsid w:val="00017B7F"/>
    <w:rsid w:val="00017EDA"/>
    <w:rsid w:val="000212A5"/>
    <w:rsid w:val="000213FE"/>
    <w:rsid w:val="00022B8C"/>
    <w:rsid w:val="00023742"/>
    <w:rsid w:val="00023D92"/>
    <w:rsid w:val="00024AEF"/>
    <w:rsid w:val="00025873"/>
    <w:rsid w:val="00026265"/>
    <w:rsid w:val="00026366"/>
    <w:rsid w:val="00026760"/>
    <w:rsid w:val="00026C65"/>
    <w:rsid w:val="00026E3C"/>
    <w:rsid w:val="000276CD"/>
    <w:rsid w:val="00027755"/>
    <w:rsid w:val="00027864"/>
    <w:rsid w:val="0002789E"/>
    <w:rsid w:val="000278CF"/>
    <w:rsid w:val="00030048"/>
    <w:rsid w:val="0003072D"/>
    <w:rsid w:val="000314CD"/>
    <w:rsid w:val="0003332B"/>
    <w:rsid w:val="00033544"/>
    <w:rsid w:val="00034248"/>
    <w:rsid w:val="000344DC"/>
    <w:rsid w:val="0003479E"/>
    <w:rsid w:val="00034C98"/>
    <w:rsid w:val="00035691"/>
    <w:rsid w:val="00037117"/>
    <w:rsid w:val="000374C6"/>
    <w:rsid w:val="0003767C"/>
    <w:rsid w:val="00040F4F"/>
    <w:rsid w:val="0004132D"/>
    <w:rsid w:val="00041349"/>
    <w:rsid w:val="00041C9D"/>
    <w:rsid w:val="00042F9A"/>
    <w:rsid w:val="000437CF"/>
    <w:rsid w:val="00043F6A"/>
    <w:rsid w:val="000446C2"/>
    <w:rsid w:val="00044CFA"/>
    <w:rsid w:val="00045352"/>
    <w:rsid w:val="00045428"/>
    <w:rsid w:val="000459C7"/>
    <w:rsid w:val="00045ED4"/>
    <w:rsid w:val="00046630"/>
    <w:rsid w:val="00046C80"/>
    <w:rsid w:val="0004743C"/>
    <w:rsid w:val="00050112"/>
    <w:rsid w:val="0005017C"/>
    <w:rsid w:val="00050276"/>
    <w:rsid w:val="00050466"/>
    <w:rsid w:val="000505CC"/>
    <w:rsid w:val="000511F9"/>
    <w:rsid w:val="00051B32"/>
    <w:rsid w:val="0005230E"/>
    <w:rsid w:val="00052850"/>
    <w:rsid w:val="000528A2"/>
    <w:rsid w:val="00052B3B"/>
    <w:rsid w:val="00052BBA"/>
    <w:rsid w:val="0005326E"/>
    <w:rsid w:val="00053588"/>
    <w:rsid w:val="00054AE7"/>
    <w:rsid w:val="00054B05"/>
    <w:rsid w:val="00054D9D"/>
    <w:rsid w:val="00055676"/>
    <w:rsid w:val="00056544"/>
    <w:rsid w:val="00056BDE"/>
    <w:rsid w:val="00057BE0"/>
    <w:rsid w:val="00060C48"/>
    <w:rsid w:val="00060D8E"/>
    <w:rsid w:val="00062159"/>
    <w:rsid w:val="00062B0C"/>
    <w:rsid w:val="00063D9E"/>
    <w:rsid w:val="0006427A"/>
    <w:rsid w:val="00064AD3"/>
    <w:rsid w:val="00065088"/>
    <w:rsid w:val="000652D3"/>
    <w:rsid w:val="0006534F"/>
    <w:rsid w:val="000654A0"/>
    <w:rsid w:val="00065E94"/>
    <w:rsid w:val="00066719"/>
    <w:rsid w:val="000675A5"/>
    <w:rsid w:val="00067816"/>
    <w:rsid w:val="000701AD"/>
    <w:rsid w:val="000707CA"/>
    <w:rsid w:val="00070D21"/>
    <w:rsid w:val="000717FB"/>
    <w:rsid w:val="000719BF"/>
    <w:rsid w:val="00071C30"/>
    <w:rsid w:val="0007208A"/>
    <w:rsid w:val="0007213C"/>
    <w:rsid w:val="000725C4"/>
    <w:rsid w:val="00072BBA"/>
    <w:rsid w:val="00072FF5"/>
    <w:rsid w:val="000730DC"/>
    <w:rsid w:val="00073B3C"/>
    <w:rsid w:val="00073EA5"/>
    <w:rsid w:val="000746F8"/>
    <w:rsid w:val="00075965"/>
    <w:rsid w:val="00075AB3"/>
    <w:rsid w:val="00075FDA"/>
    <w:rsid w:val="00076386"/>
    <w:rsid w:val="00076D82"/>
    <w:rsid w:val="00081EC2"/>
    <w:rsid w:val="00082154"/>
    <w:rsid w:val="00083246"/>
    <w:rsid w:val="00083800"/>
    <w:rsid w:val="00083962"/>
    <w:rsid w:val="00084691"/>
    <w:rsid w:val="00084A65"/>
    <w:rsid w:val="0008559A"/>
    <w:rsid w:val="000902C2"/>
    <w:rsid w:val="00091747"/>
    <w:rsid w:val="00091A61"/>
    <w:rsid w:val="00091A92"/>
    <w:rsid w:val="00093270"/>
    <w:rsid w:val="000934B0"/>
    <w:rsid w:val="00093642"/>
    <w:rsid w:val="00093C49"/>
    <w:rsid w:val="0009565F"/>
    <w:rsid w:val="00095A80"/>
    <w:rsid w:val="000961BF"/>
    <w:rsid w:val="000973E1"/>
    <w:rsid w:val="000A0F98"/>
    <w:rsid w:val="000A1402"/>
    <w:rsid w:val="000A20BA"/>
    <w:rsid w:val="000A262C"/>
    <w:rsid w:val="000A28EE"/>
    <w:rsid w:val="000A3C8D"/>
    <w:rsid w:val="000A3DFE"/>
    <w:rsid w:val="000A40EC"/>
    <w:rsid w:val="000A54EE"/>
    <w:rsid w:val="000A5991"/>
    <w:rsid w:val="000A6835"/>
    <w:rsid w:val="000A6A23"/>
    <w:rsid w:val="000A7BC5"/>
    <w:rsid w:val="000B0B1A"/>
    <w:rsid w:val="000B0C45"/>
    <w:rsid w:val="000B13E1"/>
    <w:rsid w:val="000B16DB"/>
    <w:rsid w:val="000B1766"/>
    <w:rsid w:val="000B1AB1"/>
    <w:rsid w:val="000B1C5E"/>
    <w:rsid w:val="000B2282"/>
    <w:rsid w:val="000B24AB"/>
    <w:rsid w:val="000B27E9"/>
    <w:rsid w:val="000B2A11"/>
    <w:rsid w:val="000B2A5B"/>
    <w:rsid w:val="000B3B91"/>
    <w:rsid w:val="000B4207"/>
    <w:rsid w:val="000B4605"/>
    <w:rsid w:val="000B4B1B"/>
    <w:rsid w:val="000B50C3"/>
    <w:rsid w:val="000B5AC9"/>
    <w:rsid w:val="000B5F0A"/>
    <w:rsid w:val="000B6D65"/>
    <w:rsid w:val="000B743C"/>
    <w:rsid w:val="000C13D3"/>
    <w:rsid w:val="000C17F0"/>
    <w:rsid w:val="000C1D59"/>
    <w:rsid w:val="000C2B09"/>
    <w:rsid w:val="000C2D40"/>
    <w:rsid w:val="000C30CF"/>
    <w:rsid w:val="000C3C3E"/>
    <w:rsid w:val="000C4C4A"/>
    <w:rsid w:val="000C501D"/>
    <w:rsid w:val="000C55B4"/>
    <w:rsid w:val="000C5B5B"/>
    <w:rsid w:val="000C5CBA"/>
    <w:rsid w:val="000C5EF8"/>
    <w:rsid w:val="000C74BA"/>
    <w:rsid w:val="000C7531"/>
    <w:rsid w:val="000C795D"/>
    <w:rsid w:val="000C7BA7"/>
    <w:rsid w:val="000C7C3F"/>
    <w:rsid w:val="000D0A7E"/>
    <w:rsid w:val="000D0BD6"/>
    <w:rsid w:val="000D0C61"/>
    <w:rsid w:val="000D0D55"/>
    <w:rsid w:val="000D1440"/>
    <w:rsid w:val="000D158A"/>
    <w:rsid w:val="000D16FF"/>
    <w:rsid w:val="000D177B"/>
    <w:rsid w:val="000D17CB"/>
    <w:rsid w:val="000D27AD"/>
    <w:rsid w:val="000D29D1"/>
    <w:rsid w:val="000D2B0A"/>
    <w:rsid w:val="000D3286"/>
    <w:rsid w:val="000D344D"/>
    <w:rsid w:val="000D3C12"/>
    <w:rsid w:val="000D40E7"/>
    <w:rsid w:val="000D508E"/>
    <w:rsid w:val="000D584F"/>
    <w:rsid w:val="000D6A43"/>
    <w:rsid w:val="000D76BC"/>
    <w:rsid w:val="000D7750"/>
    <w:rsid w:val="000E071E"/>
    <w:rsid w:val="000E0DEE"/>
    <w:rsid w:val="000E11A2"/>
    <w:rsid w:val="000E181D"/>
    <w:rsid w:val="000E1EB7"/>
    <w:rsid w:val="000E27AA"/>
    <w:rsid w:val="000E2C02"/>
    <w:rsid w:val="000E337A"/>
    <w:rsid w:val="000E34FD"/>
    <w:rsid w:val="000E3B1E"/>
    <w:rsid w:val="000E4350"/>
    <w:rsid w:val="000E4376"/>
    <w:rsid w:val="000E4408"/>
    <w:rsid w:val="000E53AB"/>
    <w:rsid w:val="000E5716"/>
    <w:rsid w:val="000E6337"/>
    <w:rsid w:val="000E6D4D"/>
    <w:rsid w:val="000E7A79"/>
    <w:rsid w:val="000F02F5"/>
    <w:rsid w:val="000F0B3D"/>
    <w:rsid w:val="000F15B2"/>
    <w:rsid w:val="000F187B"/>
    <w:rsid w:val="000F19DE"/>
    <w:rsid w:val="000F1A41"/>
    <w:rsid w:val="000F2E1F"/>
    <w:rsid w:val="000F37B0"/>
    <w:rsid w:val="000F4595"/>
    <w:rsid w:val="000F4CB2"/>
    <w:rsid w:val="000F4E44"/>
    <w:rsid w:val="000F4E90"/>
    <w:rsid w:val="000F568D"/>
    <w:rsid w:val="000F5C7E"/>
    <w:rsid w:val="000F68D0"/>
    <w:rsid w:val="000F6B15"/>
    <w:rsid w:val="000FF85B"/>
    <w:rsid w:val="00100C67"/>
    <w:rsid w:val="0010170B"/>
    <w:rsid w:val="00101C4F"/>
    <w:rsid w:val="00102C9F"/>
    <w:rsid w:val="00103FC9"/>
    <w:rsid w:val="00104435"/>
    <w:rsid w:val="00105044"/>
    <w:rsid w:val="001068D2"/>
    <w:rsid w:val="001069F2"/>
    <w:rsid w:val="00107F0A"/>
    <w:rsid w:val="001101EC"/>
    <w:rsid w:val="001103BD"/>
    <w:rsid w:val="00111208"/>
    <w:rsid w:val="001115E4"/>
    <w:rsid w:val="00111808"/>
    <w:rsid w:val="00112220"/>
    <w:rsid w:val="001128D3"/>
    <w:rsid w:val="0011339F"/>
    <w:rsid w:val="00113B8F"/>
    <w:rsid w:val="00113EC8"/>
    <w:rsid w:val="00114616"/>
    <w:rsid w:val="00114BBE"/>
    <w:rsid w:val="00114E96"/>
    <w:rsid w:val="001152C7"/>
    <w:rsid w:val="00115325"/>
    <w:rsid w:val="00115C88"/>
    <w:rsid w:val="0011644A"/>
    <w:rsid w:val="00117332"/>
    <w:rsid w:val="0011784B"/>
    <w:rsid w:val="001204DD"/>
    <w:rsid w:val="0012247C"/>
    <w:rsid w:val="001226C6"/>
    <w:rsid w:val="00122839"/>
    <w:rsid w:val="0012353E"/>
    <w:rsid w:val="001237AC"/>
    <w:rsid w:val="00124E12"/>
    <w:rsid w:val="00124E75"/>
    <w:rsid w:val="00124EE8"/>
    <w:rsid w:val="0012581E"/>
    <w:rsid w:val="0012673D"/>
    <w:rsid w:val="001269B8"/>
    <w:rsid w:val="00127099"/>
    <w:rsid w:val="001324FD"/>
    <w:rsid w:val="00132830"/>
    <w:rsid w:val="00132B71"/>
    <w:rsid w:val="001337A5"/>
    <w:rsid w:val="0013427A"/>
    <w:rsid w:val="00134729"/>
    <w:rsid w:val="001348FE"/>
    <w:rsid w:val="00134A08"/>
    <w:rsid w:val="00134B36"/>
    <w:rsid w:val="00134D55"/>
    <w:rsid w:val="00134FC8"/>
    <w:rsid w:val="00135F21"/>
    <w:rsid w:val="001360F3"/>
    <w:rsid w:val="001362C2"/>
    <w:rsid w:val="0013678C"/>
    <w:rsid w:val="00136955"/>
    <w:rsid w:val="00136E19"/>
    <w:rsid w:val="001371B2"/>
    <w:rsid w:val="00137AB9"/>
    <w:rsid w:val="00137D78"/>
    <w:rsid w:val="00140448"/>
    <w:rsid w:val="0014060C"/>
    <w:rsid w:val="001409A0"/>
    <w:rsid w:val="00141E40"/>
    <w:rsid w:val="00141F08"/>
    <w:rsid w:val="00141FF2"/>
    <w:rsid w:val="0014287A"/>
    <w:rsid w:val="00142DE2"/>
    <w:rsid w:val="00144C87"/>
    <w:rsid w:val="001467B1"/>
    <w:rsid w:val="0014766C"/>
    <w:rsid w:val="00150175"/>
    <w:rsid w:val="001502C8"/>
    <w:rsid w:val="00151011"/>
    <w:rsid w:val="00151224"/>
    <w:rsid w:val="0015130F"/>
    <w:rsid w:val="001519C4"/>
    <w:rsid w:val="00152519"/>
    <w:rsid w:val="001532BA"/>
    <w:rsid w:val="00153FED"/>
    <w:rsid w:val="0015561B"/>
    <w:rsid w:val="00155729"/>
    <w:rsid w:val="001558B4"/>
    <w:rsid w:val="00155BFD"/>
    <w:rsid w:val="00156ABA"/>
    <w:rsid w:val="001572F8"/>
    <w:rsid w:val="00157390"/>
    <w:rsid w:val="00157534"/>
    <w:rsid w:val="00160998"/>
    <w:rsid w:val="00160CD6"/>
    <w:rsid w:val="00160F5F"/>
    <w:rsid w:val="00160F83"/>
    <w:rsid w:val="00162308"/>
    <w:rsid w:val="0016316A"/>
    <w:rsid w:val="00163539"/>
    <w:rsid w:val="0016381F"/>
    <w:rsid w:val="00163D1D"/>
    <w:rsid w:val="00164171"/>
    <w:rsid w:val="00164221"/>
    <w:rsid w:val="00164E58"/>
    <w:rsid w:val="00165033"/>
    <w:rsid w:val="00165712"/>
    <w:rsid w:val="00165907"/>
    <w:rsid w:val="00165926"/>
    <w:rsid w:val="00165FBC"/>
    <w:rsid w:val="00166336"/>
    <w:rsid w:val="0016652D"/>
    <w:rsid w:val="001665EB"/>
    <w:rsid w:val="00166C04"/>
    <w:rsid w:val="001670EA"/>
    <w:rsid w:val="001674A0"/>
    <w:rsid w:val="00167CE9"/>
    <w:rsid w:val="00167EF6"/>
    <w:rsid w:val="00170977"/>
    <w:rsid w:val="00170A50"/>
    <w:rsid w:val="001710DE"/>
    <w:rsid w:val="00173D5A"/>
    <w:rsid w:val="00174680"/>
    <w:rsid w:val="00174FFD"/>
    <w:rsid w:val="001755A9"/>
    <w:rsid w:val="001759CA"/>
    <w:rsid w:val="00175FCE"/>
    <w:rsid w:val="0017726A"/>
    <w:rsid w:val="001777B0"/>
    <w:rsid w:val="00177DD3"/>
    <w:rsid w:val="00180278"/>
    <w:rsid w:val="001807F2"/>
    <w:rsid w:val="001818A7"/>
    <w:rsid w:val="00181C7B"/>
    <w:rsid w:val="00182725"/>
    <w:rsid w:val="001829C8"/>
    <w:rsid w:val="001844F4"/>
    <w:rsid w:val="0018530F"/>
    <w:rsid w:val="00185632"/>
    <w:rsid w:val="001867C3"/>
    <w:rsid w:val="00186904"/>
    <w:rsid w:val="00186B0A"/>
    <w:rsid w:val="001905BD"/>
    <w:rsid w:val="00191E79"/>
    <w:rsid w:val="00191E87"/>
    <w:rsid w:val="00192FE6"/>
    <w:rsid w:val="0019360B"/>
    <w:rsid w:val="00193986"/>
    <w:rsid w:val="00193B08"/>
    <w:rsid w:val="00194570"/>
    <w:rsid w:val="00194776"/>
    <w:rsid w:val="001948E1"/>
    <w:rsid w:val="00195A5F"/>
    <w:rsid w:val="00196BF4"/>
    <w:rsid w:val="001972DA"/>
    <w:rsid w:val="001973D7"/>
    <w:rsid w:val="001976AA"/>
    <w:rsid w:val="001A02F6"/>
    <w:rsid w:val="001A0B27"/>
    <w:rsid w:val="001A1000"/>
    <w:rsid w:val="001A15C6"/>
    <w:rsid w:val="001A1778"/>
    <w:rsid w:val="001A259B"/>
    <w:rsid w:val="001A2E5B"/>
    <w:rsid w:val="001A46BD"/>
    <w:rsid w:val="001A5181"/>
    <w:rsid w:val="001A5510"/>
    <w:rsid w:val="001A5C7B"/>
    <w:rsid w:val="001A5E19"/>
    <w:rsid w:val="001A614E"/>
    <w:rsid w:val="001A63D8"/>
    <w:rsid w:val="001B01FA"/>
    <w:rsid w:val="001B0832"/>
    <w:rsid w:val="001B0C5A"/>
    <w:rsid w:val="001B0C72"/>
    <w:rsid w:val="001B18A7"/>
    <w:rsid w:val="001B2762"/>
    <w:rsid w:val="001B3150"/>
    <w:rsid w:val="001B36FC"/>
    <w:rsid w:val="001B38EE"/>
    <w:rsid w:val="001B3CF8"/>
    <w:rsid w:val="001B41ED"/>
    <w:rsid w:val="001B4607"/>
    <w:rsid w:val="001B7E0C"/>
    <w:rsid w:val="001C0674"/>
    <w:rsid w:val="001C1405"/>
    <w:rsid w:val="001C1B93"/>
    <w:rsid w:val="001C226F"/>
    <w:rsid w:val="001C3A69"/>
    <w:rsid w:val="001C4760"/>
    <w:rsid w:val="001C5296"/>
    <w:rsid w:val="001C53F8"/>
    <w:rsid w:val="001C611E"/>
    <w:rsid w:val="001C6289"/>
    <w:rsid w:val="001C66AC"/>
    <w:rsid w:val="001C6754"/>
    <w:rsid w:val="001C6F58"/>
    <w:rsid w:val="001C77F0"/>
    <w:rsid w:val="001D0192"/>
    <w:rsid w:val="001D0600"/>
    <w:rsid w:val="001D126F"/>
    <w:rsid w:val="001D2A59"/>
    <w:rsid w:val="001D304E"/>
    <w:rsid w:val="001D30C9"/>
    <w:rsid w:val="001D33FB"/>
    <w:rsid w:val="001D3C28"/>
    <w:rsid w:val="001D3D71"/>
    <w:rsid w:val="001D445B"/>
    <w:rsid w:val="001D46A0"/>
    <w:rsid w:val="001D5029"/>
    <w:rsid w:val="001D50C2"/>
    <w:rsid w:val="001D522F"/>
    <w:rsid w:val="001D753C"/>
    <w:rsid w:val="001D7CA4"/>
    <w:rsid w:val="001D7E58"/>
    <w:rsid w:val="001E0425"/>
    <w:rsid w:val="001E13B3"/>
    <w:rsid w:val="001E1E70"/>
    <w:rsid w:val="001E30A0"/>
    <w:rsid w:val="001E3DD4"/>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ECE"/>
    <w:rsid w:val="001F201D"/>
    <w:rsid w:val="001F21BC"/>
    <w:rsid w:val="001F22D5"/>
    <w:rsid w:val="001F23BD"/>
    <w:rsid w:val="001F34DA"/>
    <w:rsid w:val="001F4262"/>
    <w:rsid w:val="001F4DAC"/>
    <w:rsid w:val="001F5019"/>
    <w:rsid w:val="001F51C5"/>
    <w:rsid w:val="001F5729"/>
    <w:rsid w:val="001F65B0"/>
    <w:rsid w:val="001F67AA"/>
    <w:rsid w:val="001F6AFD"/>
    <w:rsid w:val="001F738D"/>
    <w:rsid w:val="001F7599"/>
    <w:rsid w:val="00200457"/>
    <w:rsid w:val="00200AC0"/>
    <w:rsid w:val="00201D03"/>
    <w:rsid w:val="00203088"/>
    <w:rsid w:val="002038C4"/>
    <w:rsid w:val="00204A2A"/>
    <w:rsid w:val="00204B22"/>
    <w:rsid w:val="00204B3A"/>
    <w:rsid w:val="00205297"/>
    <w:rsid w:val="0020535A"/>
    <w:rsid w:val="002055CB"/>
    <w:rsid w:val="00205953"/>
    <w:rsid w:val="00205976"/>
    <w:rsid w:val="002059EF"/>
    <w:rsid w:val="00205A4B"/>
    <w:rsid w:val="00205BDB"/>
    <w:rsid w:val="00205F3D"/>
    <w:rsid w:val="00206955"/>
    <w:rsid w:val="00206A79"/>
    <w:rsid w:val="00206E4E"/>
    <w:rsid w:val="00210108"/>
    <w:rsid w:val="00210309"/>
    <w:rsid w:val="00211519"/>
    <w:rsid w:val="0021224B"/>
    <w:rsid w:val="002124E5"/>
    <w:rsid w:val="00212950"/>
    <w:rsid w:val="00212992"/>
    <w:rsid w:val="00212ED3"/>
    <w:rsid w:val="00212FB8"/>
    <w:rsid w:val="00213709"/>
    <w:rsid w:val="002149AF"/>
    <w:rsid w:val="00214A86"/>
    <w:rsid w:val="00215A19"/>
    <w:rsid w:val="00215AAA"/>
    <w:rsid w:val="002160CB"/>
    <w:rsid w:val="0021683C"/>
    <w:rsid w:val="00216F5F"/>
    <w:rsid w:val="002174FA"/>
    <w:rsid w:val="002177E4"/>
    <w:rsid w:val="00217DA2"/>
    <w:rsid w:val="00220615"/>
    <w:rsid w:val="00221192"/>
    <w:rsid w:val="00221985"/>
    <w:rsid w:val="00221EC5"/>
    <w:rsid w:val="00222A7A"/>
    <w:rsid w:val="00224A2C"/>
    <w:rsid w:val="00225217"/>
    <w:rsid w:val="002256D9"/>
    <w:rsid w:val="00226577"/>
    <w:rsid w:val="0022687C"/>
    <w:rsid w:val="00226B57"/>
    <w:rsid w:val="002306F1"/>
    <w:rsid w:val="002306F8"/>
    <w:rsid w:val="002312F4"/>
    <w:rsid w:val="002313A2"/>
    <w:rsid w:val="00231FC7"/>
    <w:rsid w:val="00232930"/>
    <w:rsid w:val="00232A95"/>
    <w:rsid w:val="00232C3F"/>
    <w:rsid w:val="00232DD9"/>
    <w:rsid w:val="0023308F"/>
    <w:rsid w:val="00233403"/>
    <w:rsid w:val="00233440"/>
    <w:rsid w:val="002334B2"/>
    <w:rsid w:val="00233C6C"/>
    <w:rsid w:val="00233D0E"/>
    <w:rsid w:val="00234980"/>
    <w:rsid w:val="00234E13"/>
    <w:rsid w:val="00235973"/>
    <w:rsid w:val="00236450"/>
    <w:rsid w:val="002367CA"/>
    <w:rsid w:val="002369DF"/>
    <w:rsid w:val="00236EC7"/>
    <w:rsid w:val="0023765A"/>
    <w:rsid w:val="00237921"/>
    <w:rsid w:val="00237CD0"/>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00F6"/>
    <w:rsid w:val="0025194D"/>
    <w:rsid w:val="00251AD6"/>
    <w:rsid w:val="00251D8C"/>
    <w:rsid w:val="00252C17"/>
    <w:rsid w:val="0025307F"/>
    <w:rsid w:val="0025460C"/>
    <w:rsid w:val="002551BD"/>
    <w:rsid w:val="002568D0"/>
    <w:rsid w:val="00260AEE"/>
    <w:rsid w:val="0026140B"/>
    <w:rsid w:val="00261E17"/>
    <w:rsid w:val="002621A6"/>
    <w:rsid w:val="002622E6"/>
    <w:rsid w:val="00262661"/>
    <w:rsid w:val="00262D9D"/>
    <w:rsid w:val="002632DF"/>
    <w:rsid w:val="00263946"/>
    <w:rsid w:val="002640BA"/>
    <w:rsid w:val="00264CF2"/>
    <w:rsid w:val="00265598"/>
    <w:rsid w:val="002667A8"/>
    <w:rsid w:val="00267587"/>
    <w:rsid w:val="002675C8"/>
    <w:rsid w:val="00267760"/>
    <w:rsid w:val="00270252"/>
    <w:rsid w:val="00271589"/>
    <w:rsid w:val="002721BD"/>
    <w:rsid w:val="00273177"/>
    <w:rsid w:val="00273321"/>
    <w:rsid w:val="00273555"/>
    <w:rsid w:val="00274153"/>
    <w:rsid w:val="0027455B"/>
    <w:rsid w:val="00275074"/>
    <w:rsid w:val="00275980"/>
    <w:rsid w:val="002763E9"/>
    <w:rsid w:val="00276736"/>
    <w:rsid w:val="00276BC1"/>
    <w:rsid w:val="00276E84"/>
    <w:rsid w:val="00276F4E"/>
    <w:rsid w:val="0027773D"/>
    <w:rsid w:val="002778BD"/>
    <w:rsid w:val="00277BBB"/>
    <w:rsid w:val="00280CA8"/>
    <w:rsid w:val="002815FA"/>
    <w:rsid w:val="002822BD"/>
    <w:rsid w:val="002824C2"/>
    <w:rsid w:val="00282BF6"/>
    <w:rsid w:val="002836AD"/>
    <w:rsid w:val="00283ACB"/>
    <w:rsid w:val="00284C60"/>
    <w:rsid w:val="00284E32"/>
    <w:rsid w:val="00284EAB"/>
    <w:rsid w:val="00285089"/>
    <w:rsid w:val="002851EB"/>
    <w:rsid w:val="00285510"/>
    <w:rsid w:val="00285BD1"/>
    <w:rsid w:val="00285DE2"/>
    <w:rsid w:val="0028616D"/>
    <w:rsid w:val="002862A5"/>
    <w:rsid w:val="00286965"/>
    <w:rsid w:val="0029136E"/>
    <w:rsid w:val="002919C6"/>
    <w:rsid w:val="00292399"/>
    <w:rsid w:val="002928FB"/>
    <w:rsid w:val="00294445"/>
    <w:rsid w:val="00294B4D"/>
    <w:rsid w:val="0029537E"/>
    <w:rsid w:val="00295F31"/>
    <w:rsid w:val="002960D5"/>
    <w:rsid w:val="00296958"/>
    <w:rsid w:val="00297926"/>
    <w:rsid w:val="00297E68"/>
    <w:rsid w:val="002A02C9"/>
    <w:rsid w:val="002A1062"/>
    <w:rsid w:val="002A1C28"/>
    <w:rsid w:val="002A2012"/>
    <w:rsid w:val="002A2413"/>
    <w:rsid w:val="002A2F5E"/>
    <w:rsid w:val="002A352A"/>
    <w:rsid w:val="002A3704"/>
    <w:rsid w:val="002A503C"/>
    <w:rsid w:val="002A5554"/>
    <w:rsid w:val="002A607D"/>
    <w:rsid w:val="002A6647"/>
    <w:rsid w:val="002A6BAC"/>
    <w:rsid w:val="002A74AE"/>
    <w:rsid w:val="002B0E8F"/>
    <w:rsid w:val="002B132E"/>
    <w:rsid w:val="002B1499"/>
    <w:rsid w:val="002B2813"/>
    <w:rsid w:val="002B2D29"/>
    <w:rsid w:val="002B3B31"/>
    <w:rsid w:val="002B3BBD"/>
    <w:rsid w:val="002B609D"/>
    <w:rsid w:val="002B65E5"/>
    <w:rsid w:val="002C09DA"/>
    <w:rsid w:val="002C0C4B"/>
    <w:rsid w:val="002C1EEA"/>
    <w:rsid w:val="002C37AF"/>
    <w:rsid w:val="002C43A2"/>
    <w:rsid w:val="002C47AD"/>
    <w:rsid w:val="002C482D"/>
    <w:rsid w:val="002C500A"/>
    <w:rsid w:val="002C5510"/>
    <w:rsid w:val="002C6034"/>
    <w:rsid w:val="002C635B"/>
    <w:rsid w:val="002C7276"/>
    <w:rsid w:val="002C770F"/>
    <w:rsid w:val="002C7CFF"/>
    <w:rsid w:val="002D0BC6"/>
    <w:rsid w:val="002D0EFC"/>
    <w:rsid w:val="002D12DB"/>
    <w:rsid w:val="002D17C5"/>
    <w:rsid w:val="002D223D"/>
    <w:rsid w:val="002D365F"/>
    <w:rsid w:val="002D4032"/>
    <w:rsid w:val="002D4D0B"/>
    <w:rsid w:val="002D51DF"/>
    <w:rsid w:val="002D6892"/>
    <w:rsid w:val="002D68C2"/>
    <w:rsid w:val="002D7C86"/>
    <w:rsid w:val="002E0692"/>
    <w:rsid w:val="002E0FA4"/>
    <w:rsid w:val="002E14EE"/>
    <w:rsid w:val="002E152D"/>
    <w:rsid w:val="002E1D74"/>
    <w:rsid w:val="002E2943"/>
    <w:rsid w:val="002E2CF1"/>
    <w:rsid w:val="002E34AF"/>
    <w:rsid w:val="002E35D9"/>
    <w:rsid w:val="002E4AAC"/>
    <w:rsid w:val="002E53DE"/>
    <w:rsid w:val="002E563B"/>
    <w:rsid w:val="002E5D89"/>
    <w:rsid w:val="002E62D2"/>
    <w:rsid w:val="002E66D8"/>
    <w:rsid w:val="002E6E74"/>
    <w:rsid w:val="002E709D"/>
    <w:rsid w:val="002E734F"/>
    <w:rsid w:val="002E74AF"/>
    <w:rsid w:val="002E758C"/>
    <w:rsid w:val="002E7774"/>
    <w:rsid w:val="002F1038"/>
    <w:rsid w:val="002F107C"/>
    <w:rsid w:val="002F1463"/>
    <w:rsid w:val="002F1FE5"/>
    <w:rsid w:val="002F22FF"/>
    <w:rsid w:val="002F28AA"/>
    <w:rsid w:val="002F2D8F"/>
    <w:rsid w:val="002F3D65"/>
    <w:rsid w:val="002F417A"/>
    <w:rsid w:val="002F5AB7"/>
    <w:rsid w:val="002F5BE4"/>
    <w:rsid w:val="002F695B"/>
    <w:rsid w:val="002F72DA"/>
    <w:rsid w:val="002F76B1"/>
    <w:rsid w:val="002F7D66"/>
    <w:rsid w:val="002F7DBE"/>
    <w:rsid w:val="00300140"/>
    <w:rsid w:val="003008F8"/>
    <w:rsid w:val="0030090B"/>
    <w:rsid w:val="00302066"/>
    <w:rsid w:val="0030217B"/>
    <w:rsid w:val="0030286D"/>
    <w:rsid w:val="00302AE8"/>
    <w:rsid w:val="00302BB1"/>
    <w:rsid w:val="003030F0"/>
    <w:rsid w:val="0030404B"/>
    <w:rsid w:val="00304210"/>
    <w:rsid w:val="003048D7"/>
    <w:rsid w:val="00304A1B"/>
    <w:rsid w:val="00304AD2"/>
    <w:rsid w:val="00304DE3"/>
    <w:rsid w:val="00304EAA"/>
    <w:rsid w:val="00305297"/>
    <w:rsid w:val="00305EF0"/>
    <w:rsid w:val="003062E6"/>
    <w:rsid w:val="003068B6"/>
    <w:rsid w:val="003071F6"/>
    <w:rsid w:val="00307FE0"/>
    <w:rsid w:val="003107EB"/>
    <w:rsid w:val="00310E66"/>
    <w:rsid w:val="00311C08"/>
    <w:rsid w:val="00311C2D"/>
    <w:rsid w:val="003125E0"/>
    <w:rsid w:val="00312A4E"/>
    <w:rsid w:val="00312D6F"/>
    <w:rsid w:val="00312ECE"/>
    <w:rsid w:val="00312FC0"/>
    <w:rsid w:val="0031393C"/>
    <w:rsid w:val="00313CB0"/>
    <w:rsid w:val="00313F96"/>
    <w:rsid w:val="003144C0"/>
    <w:rsid w:val="00314B0A"/>
    <w:rsid w:val="003150CE"/>
    <w:rsid w:val="00315AAB"/>
    <w:rsid w:val="00315FD1"/>
    <w:rsid w:val="003175E1"/>
    <w:rsid w:val="00320299"/>
    <w:rsid w:val="00320C12"/>
    <w:rsid w:val="00321154"/>
    <w:rsid w:val="003211B0"/>
    <w:rsid w:val="0032137D"/>
    <w:rsid w:val="00321EDA"/>
    <w:rsid w:val="003224AA"/>
    <w:rsid w:val="003224E7"/>
    <w:rsid w:val="00322974"/>
    <w:rsid w:val="0032593E"/>
    <w:rsid w:val="00325D57"/>
    <w:rsid w:val="00325D7A"/>
    <w:rsid w:val="00326145"/>
    <w:rsid w:val="00326C05"/>
    <w:rsid w:val="00327163"/>
    <w:rsid w:val="00327305"/>
    <w:rsid w:val="00327531"/>
    <w:rsid w:val="00327760"/>
    <w:rsid w:val="00330187"/>
    <w:rsid w:val="00331322"/>
    <w:rsid w:val="00331C77"/>
    <w:rsid w:val="00331DB6"/>
    <w:rsid w:val="00331F96"/>
    <w:rsid w:val="00332B55"/>
    <w:rsid w:val="003336B9"/>
    <w:rsid w:val="00333B61"/>
    <w:rsid w:val="003341A5"/>
    <w:rsid w:val="0033476C"/>
    <w:rsid w:val="00334ADC"/>
    <w:rsid w:val="00334EDD"/>
    <w:rsid w:val="00335EA8"/>
    <w:rsid w:val="003363DD"/>
    <w:rsid w:val="00337810"/>
    <w:rsid w:val="00337AB3"/>
    <w:rsid w:val="00337D67"/>
    <w:rsid w:val="00340361"/>
    <w:rsid w:val="00340795"/>
    <w:rsid w:val="0034111C"/>
    <w:rsid w:val="003418FF"/>
    <w:rsid w:val="00341947"/>
    <w:rsid w:val="00341E60"/>
    <w:rsid w:val="0034217F"/>
    <w:rsid w:val="00342A27"/>
    <w:rsid w:val="00342AD2"/>
    <w:rsid w:val="003436E7"/>
    <w:rsid w:val="00343954"/>
    <w:rsid w:val="003441C5"/>
    <w:rsid w:val="00344BCA"/>
    <w:rsid w:val="00345405"/>
    <w:rsid w:val="00345DDD"/>
    <w:rsid w:val="00346D5D"/>
    <w:rsid w:val="00346FED"/>
    <w:rsid w:val="003501B6"/>
    <w:rsid w:val="00351CC3"/>
    <w:rsid w:val="00351E01"/>
    <w:rsid w:val="00352968"/>
    <w:rsid w:val="0035298B"/>
    <w:rsid w:val="00352D21"/>
    <w:rsid w:val="00352E69"/>
    <w:rsid w:val="003530C7"/>
    <w:rsid w:val="0035443D"/>
    <w:rsid w:val="00354517"/>
    <w:rsid w:val="00354AA2"/>
    <w:rsid w:val="00354FEE"/>
    <w:rsid w:val="00355B23"/>
    <w:rsid w:val="00356275"/>
    <w:rsid w:val="00356C0B"/>
    <w:rsid w:val="003578E9"/>
    <w:rsid w:val="00357A6F"/>
    <w:rsid w:val="00357B9C"/>
    <w:rsid w:val="00357E11"/>
    <w:rsid w:val="0036032B"/>
    <w:rsid w:val="00360803"/>
    <w:rsid w:val="0036109A"/>
    <w:rsid w:val="00361412"/>
    <w:rsid w:val="003615CA"/>
    <w:rsid w:val="00361F5A"/>
    <w:rsid w:val="00363B2C"/>
    <w:rsid w:val="00364287"/>
    <w:rsid w:val="003642A6"/>
    <w:rsid w:val="00364763"/>
    <w:rsid w:val="00365495"/>
    <w:rsid w:val="00365C3D"/>
    <w:rsid w:val="00366C1B"/>
    <w:rsid w:val="00367337"/>
    <w:rsid w:val="00367367"/>
    <w:rsid w:val="00367489"/>
    <w:rsid w:val="00367631"/>
    <w:rsid w:val="00367E51"/>
    <w:rsid w:val="00367FD8"/>
    <w:rsid w:val="0037004E"/>
    <w:rsid w:val="00370B63"/>
    <w:rsid w:val="00370FCC"/>
    <w:rsid w:val="003711AF"/>
    <w:rsid w:val="00371254"/>
    <w:rsid w:val="003729DC"/>
    <w:rsid w:val="003735C6"/>
    <w:rsid w:val="00373708"/>
    <w:rsid w:val="00374219"/>
    <w:rsid w:val="00374848"/>
    <w:rsid w:val="00374D82"/>
    <w:rsid w:val="003757A1"/>
    <w:rsid w:val="00375D09"/>
    <w:rsid w:val="003762DC"/>
    <w:rsid w:val="00376CBC"/>
    <w:rsid w:val="003772B4"/>
    <w:rsid w:val="0037739D"/>
    <w:rsid w:val="0037751C"/>
    <w:rsid w:val="00377D61"/>
    <w:rsid w:val="0038028E"/>
    <w:rsid w:val="00380B66"/>
    <w:rsid w:val="00380F3F"/>
    <w:rsid w:val="00381953"/>
    <w:rsid w:val="00382232"/>
    <w:rsid w:val="00382F1A"/>
    <w:rsid w:val="00382F9A"/>
    <w:rsid w:val="00383282"/>
    <w:rsid w:val="00383422"/>
    <w:rsid w:val="00383658"/>
    <w:rsid w:val="0038412E"/>
    <w:rsid w:val="00384797"/>
    <w:rsid w:val="00385042"/>
    <w:rsid w:val="00386053"/>
    <w:rsid w:val="00387459"/>
    <w:rsid w:val="0038771D"/>
    <w:rsid w:val="00390935"/>
    <w:rsid w:val="00390CA3"/>
    <w:rsid w:val="00390E6F"/>
    <w:rsid w:val="003923D3"/>
    <w:rsid w:val="0039241F"/>
    <w:rsid w:val="00392491"/>
    <w:rsid w:val="003935B0"/>
    <w:rsid w:val="00393E44"/>
    <w:rsid w:val="00394301"/>
    <w:rsid w:val="00394A27"/>
    <w:rsid w:val="00396744"/>
    <w:rsid w:val="00396966"/>
    <w:rsid w:val="0039728B"/>
    <w:rsid w:val="0039747B"/>
    <w:rsid w:val="00397AB6"/>
    <w:rsid w:val="00397ACA"/>
    <w:rsid w:val="003A0255"/>
    <w:rsid w:val="003A0A03"/>
    <w:rsid w:val="003A10C3"/>
    <w:rsid w:val="003A29FD"/>
    <w:rsid w:val="003A2C2A"/>
    <w:rsid w:val="003A2D60"/>
    <w:rsid w:val="003A34C9"/>
    <w:rsid w:val="003A495D"/>
    <w:rsid w:val="003A4A40"/>
    <w:rsid w:val="003A4C7C"/>
    <w:rsid w:val="003A5611"/>
    <w:rsid w:val="003A5844"/>
    <w:rsid w:val="003A597F"/>
    <w:rsid w:val="003A71A8"/>
    <w:rsid w:val="003A71D2"/>
    <w:rsid w:val="003A71F3"/>
    <w:rsid w:val="003A76D4"/>
    <w:rsid w:val="003A78E6"/>
    <w:rsid w:val="003A7A43"/>
    <w:rsid w:val="003B00CA"/>
    <w:rsid w:val="003B017A"/>
    <w:rsid w:val="003B030B"/>
    <w:rsid w:val="003B0432"/>
    <w:rsid w:val="003B0821"/>
    <w:rsid w:val="003B0BE9"/>
    <w:rsid w:val="003B0F4B"/>
    <w:rsid w:val="003B2E9B"/>
    <w:rsid w:val="003B2F8D"/>
    <w:rsid w:val="003B3C64"/>
    <w:rsid w:val="003B4FAA"/>
    <w:rsid w:val="003B5429"/>
    <w:rsid w:val="003B547A"/>
    <w:rsid w:val="003B6EC0"/>
    <w:rsid w:val="003B7530"/>
    <w:rsid w:val="003B75B9"/>
    <w:rsid w:val="003B7EAC"/>
    <w:rsid w:val="003C0848"/>
    <w:rsid w:val="003C087B"/>
    <w:rsid w:val="003C0DA2"/>
    <w:rsid w:val="003C1A18"/>
    <w:rsid w:val="003C22B7"/>
    <w:rsid w:val="003C231C"/>
    <w:rsid w:val="003C2349"/>
    <w:rsid w:val="003C2F58"/>
    <w:rsid w:val="003C41DF"/>
    <w:rsid w:val="003C5C41"/>
    <w:rsid w:val="003C6489"/>
    <w:rsid w:val="003C669D"/>
    <w:rsid w:val="003C6877"/>
    <w:rsid w:val="003C7062"/>
    <w:rsid w:val="003C7461"/>
    <w:rsid w:val="003D0788"/>
    <w:rsid w:val="003D0942"/>
    <w:rsid w:val="003D132A"/>
    <w:rsid w:val="003D13DF"/>
    <w:rsid w:val="003D1517"/>
    <w:rsid w:val="003D1D50"/>
    <w:rsid w:val="003D232D"/>
    <w:rsid w:val="003D286B"/>
    <w:rsid w:val="003D2938"/>
    <w:rsid w:val="003D3FBA"/>
    <w:rsid w:val="003D402B"/>
    <w:rsid w:val="003D472C"/>
    <w:rsid w:val="003D54B0"/>
    <w:rsid w:val="003D764F"/>
    <w:rsid w:val="003D76EF"/>
    <w:rsid w:val="003D7A69"/>
    <w:rsid w:val="003E0042"/>
    <w:rsid w:val="003E0667"/>
    <w:rsid w:val="003E0BCE"/>
    <w:rsid w:val="003E0DF3"/>
    <w:rsid w:val="003E13E0"/>
    <w:rsid w:val="003E1660"/>
    <w:rsid w:val="003E1AB6"/>
    <w:rsid w:val="003E1CD1"/>
    <w:rsid w:val="003E1EC8"/>
    <w:rsid w:val="003E22B4"/>
    <w:rsid w:val="003E2A2D"/>
    <w:rsid w:val="003E2C88"/>
    <w:rsid w:val="003E47D4"/>
    <w:rsid w:val="003E4F26"/>
    <w:rsid w:val="003E50B9"/>
    <w:rsid w:val="003E50F3"/>
    <w:rsid w:val="003E635D"/>
    <w:rsid w:val="003E64A9"/>
    <w:rsid w:val="003E7905"/>
    <w:rsid w:val="003F0336"/>
    <w:rsid w:val="003F039C"/>
    <w:rsid w:val="003F084C"/>
    <w:rsid w:val="003F0FD7"/>
    <w:rsid w:val="003F14AA"/>
    <w:rsid w:val="003F3FCC"/>
    <w:rsid w:val="003F5547"/>
    <w:rsid w:val="003F5C40"/>
    <w:rsid w:val="003F6E12"/>
    <w:rsid w:val="003F6F8B"/>
    <w:rsid w:val="003F71E6"/>
    <w:rsid w:val="003F75ED"/>
    <w:rsid w:val="004002B7"/>
    <w:rsid w:val="0040066E"/>
    <w:rsid w:val="00400F31"/>
    <w:rsid w:val="004023BA"/>
    <w:rsid w:val="00403D17"/>
    <w:rsid w:val="00404C91"/>
    <w:rsid w:val="004050CB"/>
    <w:rsid w:val="00405A38"/>
    <w:rsid w:val="00406895"/>
    <w:rsid w:val="00406B4D"/>
    <w:rsid w:val="004126B1"/>
    <w:rsid w:val="0041443C"/>
    <w:rsid w:val="0041488F"/>
    <w:rsid w:val="004154F7"/>
    <w:rsid w:val="00415771"/>
    <w:rsid w:val="00415DA9"/>
    <w:rsid w:val="00415FBF"/>
    <w:rsid w:val="00416D44"/>
    <w:rsid w:val="004176FF"/>
    <w:rsid w:val="00417A1E"/>
    <w:rsid w:val="00417EA8"/>
    <w:rsid w:val="00420ACF"/>
    <w:rsid w:val="00421395"/>
    <w:rsid w:val="00421A27"/>
    <w:rsid w:val="00421D0A"/>
    <w:rsid w:val="0042262C"/>
    <w:rsid w:val="004226C3"/>
    <w:rsid w:val="004228BA"/>
    <w:rsid w:val="00423520"/>
    <w:rsid w:val="00423925"/>
    <w:rsid w:val="00423B60"/>
    <w:rsid w:val="00423FB2"/>
    <w:rsid w:val="004241C5"/>
    <w:rsid w:val="00424FA7"/>
    <w:rsid w:val="0042550E"/>
    <w:rsid w:val="00425D2C"/>
    <w:rsid w:val="0042671D"/>
    <w:rsid w:val="004267F8"/>
    <w:rsid w:val="00426A87"/>
    <w:rsid w:val="00427007"/>
    <w:rsid w:val="004305BC"/>
    <w:rsid w:val="004309D8"/>
    <w:rsid w:val="004313D1"/>
    <w:rsid w:val="0043184D"/>
    <w:rsid w:val="004320AB"/>
    <w:rsid w:val="00432110"/>
    <w:rsid w:val="004328EE"/>
    <w:rsid w:val="004335E8"/>
    <w:rsid w:val="00433EBE"/>
    <w:rsid w:val="00434137"/>
    <w:rsid w:val="00434406"/>
    <w:rsid w:val="0043762F"/>
    <w:rsid w:val="00440FED"/>
    <w:rsid w:val="004418FA"/>
    <w:rsid w:val="00441B92"/>
    <w:rsid w:val="00443A9F"/>
    <w:rsid w:val="0044474B"/>
    <w:rsid w:val="0044575A"/>
    <w:rsid w:val="00445FF7"/>
    <w:rsid w:val="004508A8"/>
    <w:rsid w:val="00451BAE"/>
    <w:rsid w:val="0045210B"/>
    <w:rsid w:val="00452CA7"/>
    <w:rsid w:val="00453341"/>
    <w:rsid w:val="004543CE"/>
    <w:rsid w:val="004545C6"/>
    <w:rsid w:val="00454835"/>
    <w:rsid w:val="00454DCA"/>
    <w:rsid w:val="00454E26"/>
    <w:rsid w:val="00456544"/>
    <w:rsid w:val="00456649"/>
    <w:rsid w:val="004567B7"/>
    <w:rsid w:val="004567DC"/>
    <w:rsid w:val="00456856"/>
    <w:rsid w:val="004571EF"/>
    <w:rsid w:val="00457D37"/>
    <w:rsid w:val="0046047A"/>
    <w:rsid w:val="0046065D"/>
    <w:rsid w:val="00461210"/>
    <w:rsid w:val="00461700"/>
    <w:rsid w:val="00461930"/>
    <w:rsid w:val="00461A72"/>
    <w:rsid w:val="00461AAC"/>
    <w:rsid w:val="00462490"/>
    <w:rsid w:val="00462AC9"/>
    <w:rsid w:val="00463588"/>
    <w:rsid w:val="00463DC3"/>
    <w:rsid w:val="00465299"/>
    <w:rsid w:val="00465937"/>
    <w:rsid w:val="004659BF"/>
    <w:rsid w:val="004659C6"/>
    <w:rsid w:val="00466A0F"/>
    <w:rsid w:val="004670B0"/>
    <w:rsid w:val="0046795B"/>
    <w:rsid w:val="004708C0"/>
    <w:rsid w:val="004709DB"/>
    <w:rsid w:val="0047115F"/>
    <w:rsid w:val="004715CB"/>
    <w:rsid w:val="0047181A"/>
    <w:rsid w:val="00471863"/>
    <w:rsid w:val="00473777"/>
    <w:rsid w:val="00473A14"/>
    <w:rsid w:val="00474032"/>
    <w:rsid w:val="004745A9"/>
    <w:rsid w:val="00474871"/>
    <w:rsid w:val="00474B2E"/>
    <w:rsid w:val="00474CA8"/>
    <w:rsid w:val="00474CEE"/>
    <w:rsid w:val="00474E43"/>
    <w:rsid w:val="00475106"/>
    <w:rsid w:val="0047524A"/>
    <w:rsid w:val="004766DA"/>
    <w:rsid w:val="00476A55"/>
    <w:rsid w:val="0047798D"/>
    <w:rsid w:val="0048022A"/>
    <w:rsid w:val="0048076D"/>
    <w:rsid w:val="0048134D"/>
    <w:rsid w:val="00481624"/>
    <w:rsid w:val="00481765"/>
    <w:rsid w:val="00481D90"/>
    <w:rsid w:val="00482700"/>
    <w:rsid w:val="00482AC0"/>
    <w:rsid w:val="00482CD4"/>
    <w:rsid w:val="00483261"/>
    <w:rsid w:val="0048328A"/>
    <w:rsid w:val="00484377"/>
    <w:rsid w:val="00484CF1"/>
    <w:rsid w:val="00485AE2"/>
    <w:rsid w:val="00485B23"/>
    <w:rsid w:val="00485B50"/>
    <w:rsid w:val="004874E4"/>
    <w:rsid w:val="0049070D"/>
    <w:rsid w:val="00490A39"/>
    <w:rsid w:val="00490E82"/>
    <w:rsid w:val="00491BE4"/>
    <w:rsid w:val="00491DB2"/>
    <w:rsid w:val="00492877"/>
    <w:rsid w:val="00494AE6"/>
    <w:rsid w:val="00495777"/>
    <w:rsid w:val="00495BA6"/>
    <w:rsid w:val="00495F8D"/>
    <w:rsid w:val="00496DC2"/>
    <w:rsid w:val="00496E75"/>
    <w:rsid w:val="00497D34"/>
    <w:rsid w:val="004A014C"/>
    <w:rsid w:val="004A0AA8"/>
    <w:rsid w:val="004A0FC8"/>
    <w:rsid w:val="004A1931"/>
    <w:rsid w:val="004A1FE4"/>
    <w:rsid w:val="004A2103"/>
    <w:rsid w:val="004A2CA9"/>
    <w:rsid w:val="004A2CC0"/>
    <w:rsid w:val="004A3152"/>
    <w:rsid w:val="004A33EF"/>
    <w:rsid w:val="004A34C9"/>
    <w:rsid w:val="004A3C05"/>
    <w:rsid w:val="004A3CB5"/>
    <w:rsid w:val="004A537D"/>
    <w:rsid w:val="004A5B62"/>
    <w:rsid w:val="004A67F0"/>
    <w:rsid w:val="004A6F23"/>
    <w:rsid w:val="004A71C3"/>
    <w:rsid w:val="004A759E"/>
    <w:rsid w:val="004A7769"/>
    <w:rsid w:val="004A77B1"/>
    <w:rsid w:val="004A7903"/>
    <w:rsid w:val="004B09C5"/>
    <w:rsid w:val="004B23AD"/>
    <w:rsid w:val="004B280B"/>
    <w:rsid w:val="004B2965"/>
    <w:rsid w:val="004B30D5"/>
    <w:rsid w:val="004B3265"/>
    <w:rsid w:val="004B3545"/>
    <w:rsid w:val="004B396F"/>
    <w:rsid w:val="004B4224"/>
    <w:rsid w:val="004B4297"/>
    <w:rsid w:val="004B4647"/>
    <w:rsid w:val="004B680E"/>
    <w:rsid w:val="004B6B25"/>
    <w:rsid w:val="004B7455"/>
    <w:rsid w:val="004B74FF"/>
    <w:rsid w:val="004B7662"/>
    <w:rsid w:val="004B7CE4"/>
    <w:rsid w:val="004C0401"/>
    <w:rsid w:val="004C09FA"/>
    <w:rsid w:val="004C0C49"/>
    <w:rsid w:val="004C1070"/>
    <w:rsid w:val="004C1096"/>
    <w:rsid w:val="004C1746"/>
    <w:rsid w:val="004C183D"/>
    <w:rsid w:val="004C2D5E"/>
    <w:rsid w:val="004C394F"/>
    <w:rsid w:val="004C3EC7"/>
    <w:rsid w:val="004C3EEE"/>
    <w:rsid w:val="004C483D"/>
    <w:rsid w:val="004C49EA"/>
    <w:rsid w:val="004C4D15"/>
    <w:rsid w:val="004C5463"/>
    <w:rsid w:val="004C6DA5"/>
    <w:rsid w:val="004C6FB8"/>
    <w:rsid w:val="004C795A"/>
    <w:rsid w:val="004C7F93"/>
    <w:rsid w:val="004D1FA4"/>
    <w:rsid w:val="004D2629"/>
    <w:rsid w:val="004D26B8"/>
    <w:rsid w:val="004D2772"/>
    <w:rsid w:val="004D2774"/>
    <w:rsid w:val="004D2C2C"/>
    <w:rsid w:val="004D38C2"/>
    <w:rsid w:val="004D3BE3"/>
    <w:rsid w:val="004D41DC"/>
    <w:rsid w:val="004D4FBD"/>
    <w:rsid w:val="004D4FC0"/>
    <w:rsid w:val="004D50E1"/>
    <w:rsid w:val="004D5CE7"/>
    <w:rsid w:val="004D6381"/>
    <w:rsid w:val="004D7DA8"/>
    <w:rsid w:val="004E10CD"/>
    <w:rsid w:val="004E1401"/>
    <w:rsid w:val="004E2892"/>
    <w:rsid w:val="004E30F1"/>
    <w:rsid w:val="004E362B"/>
    <w:rsid w:val="004E3681"/>
    <w:rsid w:val="004E3D74"/>
    <w:rsid w:val="004E56F0"/>
    <w:rsid w:val="004E5DE1"/>
    <w:rsid w:val="004E784B"/>
    <w:rsid w:val="004F0224"/>
    <w:rsid w:val="004F0DB4"/>
    <w:rsid w:val="004F0E04"/>
    <w:rsid w:val="004F1CD3"/>
    <w:rsid w:val="004F1EBC"/>
    <w:rsid w:val="004F20E8"/>
    <w:rsid w:val="004F27A1"/>
    <w:rsid w:val="004F2C8D"/>
    <w:rsid w:val="004F3172"/>
    <w:rsid w:val="004F3B71"/>
    <w:rsid w:val="004F3FE5"/>
    <w:rsid w:val="004F40AA"/>
    <w:rsid w:val="004F5154"/>
    <w:rsid w:val="004F5446"/>
    <w:rsid w:val="004F5835"/>
    <w:rsid w:val="004F661C"/>
    <w:rsid w:val="004F6D99"/>
    <w:rsid w:val="004F724A"/>
    <w:rsid w:val="004F7D39"/>
    <w:rsid w:val="00500572"/>
    <w:rsid w:val="00500573"/>
    <w:rsid w:val="00500701"/>
    <w:rsid w:val="005010AE"/>
    <w:rsid w:val="00501304"/>
    <w:rsid w:val="00501425"/>
    <w:rsid w:val="0050258C"/>
    <w:rsid w:val="0050318B"/>
    <w:rsid w:val="00503CF2"/>
    <w:rsid w:val="00504311"/>
    <w:rsid w:val="00504376"/>
    <w:rsid w:val="00504817"/>
    <w:rsid w:val="0050485C"/>
    <w:rsid w:val="00504AC6"/>
    <w:rsid w:val="00504B4B"/>
    <w:rsid w:val="00504D75"/>
    <w:rsid w:val="00504EA8"/>
    <w:rsid w:val="0050529E"/>
    <w:rsid w:val="00505D51"/>
    <w:rsid w:val="00510ABC"/>
    <w:rsid w:val="00511079"/>
    <w:rsid w:val="00511411"/>
    <w:rsid w:val="00511CDF"/>
    <w:rsid w:val="00512829"/>
    <w:rsid w:val="00513839"/>
    <w:rsid w:val="00513DEF"/>
    <w:rsid w:val="0051423C"/>
    <w:rsid w:val="00514369"/>
    <w:rsid w:val="005148D4"/>
    <w:rsid w:val="00514C91"/>
    <w:rsid w:val="005153CE"/>
    <w:rsid w:val="005154ED"/>
    <w:rsid w:val="00516241"/>
    <w:rsid w:val="005163C8"/>
    <w:rsid w:val="00516FD9"/>
    <w:rsid w:val="0051701F"/>
    <w:rsid w:val="00517246"/>
    <w:rsid w:val="0051791D"/>
    <w:rsid w:val="005200C3"/>
    <w:rsid w:val="00520D6D"/>
    <w:rsid w:val="00520FD7"/>
    <w:rsid w:val="005212FD"/>
    <w:rsid w:val="00521425"/>
    <w:rsid w:val="005221A5"/>
    <w:rsid w:val="00523E75"/>
    <w:rsid w:val="005243E0"/>
    <w:rsid w:val="005256F3"/>
    <w:rsid w:val="00526317"/>
    <w:rsid w:val="005265A3"/>
    <w:rsid w:val="00526783"/>
    <w:rsid w:val="0052745E"/>
    <w:rsid w:val="0052773A"/>
    <w:rsid w:val="00527FB1"/>
    <w:rsid w:val="00530423"/>
    <w:rsid w:val="00530491"/>
    <w:rsid w:val="0053107E"/>
    <w:rsid w:val="005312CB"/>
    <w:rsid w:val="0053162F"/>
    <w:rsid w:val="00531777"/>
    <w:rsid w:val="0053281C"/>
    <w:rsid w:val="00532AD0"/>
    <w:rsid w:val="0053311D"/>
    <w:rsid w:val="00533B93"/>
    <w:rsid w:val="005340C9"/>
    <w:rsid w:val="00535948"/>
    <w:rsid w:val="00535F1B"/>
    <w:rsid w:val="00536698"/>
    <w:rsid w:val="00536A4F"/>
    <w:rsid w:val="005375FE"/>
    <w:rsid w:val="00537FF0"/>
    <w:rsid w:val="00540BFC"/>
    <w:rsid w:val="00540D57"/>
    <w:rsid w:val="00541273"/>
    <w:rsid w:val="0054195A"/>
    <w:rsid w:val="005419CF"/>
    <w:rsid w:val="005420DE"/>
    <w:rsid w:val="00542249"/>
    <w:rsid w:val="00542FAA"/>
    <w:rsid w:val="005431F5"/>
    <w:rsid w:val="00543707"/>
    <w:rsid w:val="005439D2"/>
    <w:rsid w:val="00543BCC"/>
    <w:rsid w:val="00543EBB"/>
    <w:rsid w:val="00543F14"/>
    <w:rsid w:val="00544213"/>
    <w:rsid w:val="0054486D"/>
    <w:rsid w:val="005453F3"/>
    <w:rsid w:val="00545549"/>
    <w:rsid w:val="00545E2A"/>
    <w:rsid w:val="005464B4"/>
    <w:rsid w:val="005469F5"/>
    <w:rsid w:val="00546F36"/>
    <w:rsid w:val="00546FAB"/>
    <w:rsid w:val="0054BC79"/>
    <w:rsid w:val="00551097"/>
    <w:rsid w:val="005518ED"/>
    <w:rsid w:val="00552093"/>
    <w:rsid w:val="005547DB"/>
    <w:rsid w:val="00554C49"/>
    <w:rsid w:val="00554E06"/>
    <w:rsid w:val="00554E4B"/>
    <w:rsid w:val="0055519C"/>
    <w:rsid w:val="005554C1"/>
    <w:rsid w:val="00555830"/>
    <w:rsid w:val="00555C60"/>
    <w:rsid w:val="00555F67"/>
    <w:rsid w:val="0055637F"/>
    <w:rsid w:val="00556E32"/>
    <w:rsid w:val="00557BC5"/>
    <w:rsid w:val="00557C0B"/>
    <w:rsid w:val="005604F1"/>
    <w:rsid w:val="005606A4"/>
    <w:rsid w:val="0056077B"/>
    <w:rsid w:val="005607B8"/>
    <w:rsid w:val="00560CF5"/>
    <w:rsid w:val="00560E06"/>
    <w:rsid w:val="0056237E"/>
    <w:rsid w:val="0056272D"/>
    <w:rsid w:val="00562BAB"/>
    <w:rsid w:val="00563047"/>
    <w:rsid w:val="0056308E"/>
    <w:rsid w:val="005638C1"/>
    <w:rsid w:val="00563DE0"/>
    <w:rsid w:val="00563F16"/>
    <w:rsid w:val="0056415C"/>
    <w:rsid w:val="005649BF"/>
    <w:rsid w:val="005650ED"/>
    <w:rsid w:val="005651B6"/>
    <w:rsid w:val="00565869"/>
    <w:rsid w:val="00567415"/>
    <w:rsid w:val="00567610"/>
    <w:rsid w:val="00570BC1"/>
    <w:rsid w:val="00570D9F"/>
    <w:rsid w:val="0057185C"/>
    <w:rsid w:val="00571CA8"/>
    <w:rsid w:val="00572947"/>
    <w:rsid w:val="00573138"/>
    <w:rsid w:val="005734A7"/>
    <w:rsid w:val="005738C8"/>
    <w:rsid w:val="005746C4"/>
    <w:rsid w:val="00574B50"/>
    <w:rsid w:val="005753A3"/>
    <w:rsid w:val="0057627B"/>
    <w:rsid w:val="00576563"/>
    <w:rsid w:val="00577835"/>
    <w:rsid w:val="00580793"/>
    <w:rsid w:val="00581470"/>
    <w:rsid w:val="00581B62"/>
    <w:rsid w:val="00581BAD"/>
    <w:rsid w:val="00581D62"/>
    <w:rsid w:val="00582087"/>
    <w:rsid w:val="0058225F"/>
    <w:rsid w:val="0058255D"/>
    <w:rsid w:val="00582F21"/>
    <w:rsid w:val="005831DD"/>
    <w:rsid w:val="005834A0"/>
    <w:rsid w:val="00584320"/>
    <w:rsid w:val="0058486C"/>
    <w:rsid w:val="00584CB8"/>
    <w:rsid w:val="00584FE9"/>
    <w:rsid w:val="0058542D"/>
    <w:rsid w:val="00585484"/>
    <w:rsid w:val="00586763"/>
    <w:rsid w:val="00587189"/>
    <w:rsid w:val="00587229"/>
    <w:rsid w:val="00587503"/>
    <w:rsid w:val="00587850"/>
    <w:rsid w:val="00587F7F"/>
    <w:rsid w:val="00590E8D"/>
    <w:rsid w:val="00590FAC"/>
    <w:rsid w:val="00591511"/>
    <w:rsid w:val="00591E50"/>
    <w:rsid w:val="00591F3C"/>
    <w:rsid w:val="00592CDA"/>
    <w:rsid w:val="005930FE"/>
    <w:rsid w:val="0059331A"/>
    <w:rsid w:val="00593A72"/>
    <w:rsid w:val="0059458A"/>
    <w:rsid w:val="00594CF7"/>
    <w:rsid w:val="00595A8C"/>
    <w:rsid w:val="00595C2C"/>
    <w:rsid w:val="005966A9"/>
    <w:rsid w:val="00596BBA"/>
    <w:rsid w:val="00597041"/>
    <w:rsid w:val="00597386"/>
    <w:rsid w:val="005975C4"/>
    <w:rsid w:val="00597ED8"/>
    <w:rsid w:val="005A17AE"/>
    <w:rsid w:val="005A2790"/>
    <w:rsid w:val="005A2B20"/>
    <w:rsid w:val="005A34D5"/>
    <w:rsid w:val="005A3943"/>
    <w:rsid w:val="005A4904"/>
    <w:rsid w:val="005A4EB4"/>
    <w:rsid w:val="005A515A"/>
    <w:rsid w:val="005A59B7"/>
    <w:rsid w:val="005A6690"/>
    <w:rsid w:val="005A704D"/>
    <w:rsid w:val="005B32B8"/>
    <w:rsid w:val="005B3B6B"/>
    <w:rsid w:val="005B3C6D"/>
    <w:rsid w:val="005B4045"/>
    <w:rsid w:val="005B4DA0"/>
    <w:rsid w:val="005B609E"/>
    <w:rsid w:val="005B6DF6"/>
    <w:rsid w:val="005B76A3"/>
    <w:rsid w:val="005B7B7D"/>
    <w:rsid w:val="005C03C0"/>
    <w:rsid w:val="005C0B57"/>
    <w:rsid w:val="005C1625"/>
    <w:rsid w:val="005C18C5"/>
    <w:rsid w:val="005C1948"/>
    <w:rsid w:val="005C22F9"/>
    <w:rsid w:val="005C263C"/>
    <w:rsid w:val="005C2679"/>
    <w:rsid w:val="005C298C"/>
    <w:rsid w:val="005C320D"/>
    <w:rsid w:val="005C4BFB"/>
    <w:rsid w:val="005C5870"/>
    <w:rsid w:val="005C5B54"/>
    <w:rsid w:val="005D0557"/>
    <w:rsid w:val="005D059A"/>
    <w:rsid w:val="005D07C5"/>
    <w:rsid w:val="005D1F27"/>
    <w:rsid w:val="005D21B7"/>
    <w:rsid w:val="005D2DAD"/>
    <w:rsid w:val="005D4302"/>
    <w:rsid w:val="005D4980"/>
    <w:rsid w:val="005D5A20"/>
    <w:rsid w:val="005D6781"/>
    <w:rsid w:val="005D736A"/>
    <w:rsid w:val="005D786C"/>
    <w:rsid w:val="005E00E5"/>
    <w:rsid w:val="005E0148"/>
    <w:rsid w:val="005E01A3"/>
    <w:rsid w:val="005E049F"/>
    <w:rsid w:val="005E0953"/>
    <w:rsid w:val="005E0BB6"/>
    <w:rsid w:val="005E3073"/>
    <w:rsid w:val="005E316A"/>
    <w:rsid w:val="005E4A0C"/>
    <w:rsid w:val="005E4A75"/>
    <w:rsid w:val="005E58CA"/>
    <w:rsid w:val="005E5F0B"/>
    <w:rsid w:val="005E6D1E"/>
    <w:rsid w:val="005E7088"/>
    <w:rsid w:val="005E7E1B"/>
    <w:rsid w:val="005F0108"/>
    <w:rsid w:val="005F0291"/>
    <w:rsid w:val="005F0ECC"/>
    <w:rsid w:val="005F147C"/>
    <w:rsid w:val="005F21A5"/>
    <w:rsid w:val="005F2470"/>
    <w:rsid w:val="005F28C6"/>
    <w:rsid w:val="005F3F16"/>
    <w:rsid w:val="005F52CC"/>
    <w:rsid w:val="005F52E2"/>
    <w:rsid w:val="005F5E6F"/>
    <w:rsid w:val="005F6510"/>
    <w:rsid w:val="005F681C"/>
    <w:rsid w:val="005F6BD4"/>
    <w:rsid w:val="005F7188"/>
    <w:rsid w:val="005F7985"/>
    <w:rsid w:val="005F798C"/>
    <w:rsid w:val="005F7BD7"/>
    <w:rsid w:val="00600CEB"/>
    <w:rsid w:val="0060105E"/>
    <w:rsid w:val="006022DC"/>
    <w:rsid w:val="00602A78"/>
    <w:rsid w:val="00602A84"/>
    <w:rsid w:val="00602AA1"/>
    <w:rsid w:val="00603123"/>
    <w:rsid w:val="006036F4"/>
    <w:rsid w:val="00603A05"/>
    <w:rsid w:val="00604151"/>
    <w:rsid w:val="00604367"/>
    <w:rsid w:val="00604466"/>
    <w:rsid w:val="006044BE"/>
    <w:rsid w:val="0060475F"/>
    <w:rsid w:val="006047DF"/>
    <w:rsid w:val="00604804"/>
    <w:rsid w:val="00604B03"/>
    <w:rsid w:val="00604DE1"/>
    <w:rsid w:val="006060C2"/>
    <w:rsid w:val="00606A26"/>
    <w:rsid w:val="00607D81"/>
    <w:rsid w:val="00610747"/>
    <w:rsid w:val="00610AAA"/>
    <w:rsid w:val="00610E03"/>
    <w:rsid w:val="00611074"/>
    <w:rsid w:val="0061176E"/>
    <w:rsid w:val="00611E90"/>
    <w:rsid w:val="006139C9"/>
    <w:rsid w:val="00613EA5"/>
    <w:rsid w:val="00614C21"/>
    <w:rsid w:val="00614CD1"/>
    <w:rsid w:val="006151F2"/>
    <w:rsid w:val="0061567B"/>
    <w:rsid w:val="00615AC8"/>
    <w:rsid w:val="00621415"/>
    <w:rsid w:val="0062152A"/>
    <w:rsid w:val="00621753"/>
    <w:rsid w:val="006227E7"/>
    <w:rsid w:val="00623583"/>
    <w:rsid w:val="006242DA"/>
    <w:rsid w:val="0062462F"/>
    <w:rsid w:val="00624BA1"/>
    <w:rsid w:val="0062661B"/>
    <w:rsid w:val="00627407"/>
    <w:rsid w:val="00627832"/>
    <w:rsid w:val="00630118"/>
    <w:rsid w:val="00630514"/>
    <w:rsid w:val="00630A3A"/>
    <w:rsid w:val="006310AE"/>
    <w:rsid w:val="00631762"/>
    <w:rsid w:val="00632196"/>
    <w:rsid w:val="00632BA2"/>
    <w:rsid w:val="00632BF3"/>
    <w:rsid w:val="00633BF2"/>
    <w:rsid w:val="00633F67"/>
    <w:rsid w:val="006345C3"/>
    <w:rsid w:val="0063499B"/>
    <w:rsid w:val="00634DDF"/>
    <w:rsid w:val="0063530F"/>
    <w:rsid w:val="006362F9"/>
    <w:rsid w:val="0063693E"/>
    <w:rsid w:val="006369A9"/>
    <w:rsid w:val="006373CD"/>
    <w:rsid w:val="00641156"/>
    <w:rsid w:val="00641283"/>
    <w:rsid w:val="006413CF"/>
    <w:rsid w:val="00641413"/>
    <w:rsid w:val="00641465"/>
    <w:rsid w:val="0064165D"/>
    <w:rsid w:val="00642E8C"/>
    <w:rsid w:val="0064314A"/>
    <w:rsid w:val="006433BD"/>
    <w:rsid w:val="00643562"/>
    <w:rsid w:val="00643784"/>
    <w:rsid w:val="00644186"/>
    <w:rsid w:val="0064418A"/>
    <w:rsid w:val="00644303"/>
    <w:rsid w:val="00644A21"/>
    <w:rsid w:val="006457E1"/>
    <w:rsid w:val="00645803"/>
    <w:rsid w:val="00645C9F"/>
    <w:rsid w:val="00646305"/>
    <w:rsid w:val="00646864"/>
    <w:rsid w:val="00646A6C"/>
    <w:rsid w:val="006475E6"/>
    <w:rsid w:val="006508B9"/>
    <w:rsid w:val="00650CA1"/>
    <w:rsid w:val="0065107D"/>
    <w:rsid w:val="0065143C"/>
    <w:rsid w:val="00651854"/>
    <w:rsid w:val="00652578"/>
    <w:rsid w:val="0065339B"/>
    <w:rsid w:val="006539E8"/>
    <w:rsid w:val="00653F8D"/>
    <w:rsid w:val="006543A4"/>
    <w:rsid w:val="00654658"/>
    <w:rsid w:val="00655090"/>
    <w:rsid w:val="00656307"/>
    <w:rsid w:val="006565D8"/>
    <w:rsid w:val="00656B96"/>
    <w:rsid w:val="00656F79"/>
    <w:rsid w:val="0065736B"/>
    <w:rsid w:val="006578E4"/>
    <w:rsid w:val="00657AE5"/>
    <w:rsid w:val="00661146"/>
    <w:rsid w:val="006619B0"/>
    <w:rsid w:val="00662012"/>
    <w:rsid w:val="00662543"/>
    <w:rsid w:val="006626D0"/>
    <w:rsid w:val="006628E9"/>
    <w:rsid w:val="00663A9B"/>
    <w:rsid w:val="00664183"/>
    <w:rsid w:val="006641F4"/>
    <w:rsid w:val="00664904"/>
    <w:rsid w:val="00664E8C"/>
    <w:rsid w:val="00665151"/>
    <w:rsid w:val="00665B2E"/>
    <w:rsid w:val="00665F7C"/>
    <w:rsid w:val="0066699A"/>
    <w:rsid w:val="00666A6E"/>
    <w:rsid w:val="00666DFC"/>
    <w:rsid w:val="00666EBB"/>
    <w:rsid w:val="0066779E"/>
    <w:rsid w:val="00667FAF"/>
    <w:rsid w:val="0067096D"/>
    <w:rsid w:val="00670AF4"/>
    <w:rsid w:val="006719A2"/>
    <w:rsid w:val="006719E0"/>
    <w:rsid w:val="00671FFE"/>
    <w:rsid w:val="0067269D"/>
    <w:rsid w:val="00672988"/>
    <w:rsid w:val="00672C64"/>
    <w:rsid w:val="0067337C"/>
    <w:rsid w:val="00673B85"/>
    <w:rsid w:val="00673E9B"/>
    <w:rsid w:val="006748E4"/>
    <w:rsid w:val="00674E6A"/>
    <w:rsid w:val="00675821"/>
    <w:rsid w:val="00675CF4"/>
    <w:rsid w:val="00675EB7"/>
    <w:rsid w:val="00676A64"/>
    <w:rsid w:val="00677549"/>
    <w:rsid w:val="00677925"/>
    <w:rsid w:val="006779BF"/>
    <w:rsid w:val="00680F46"/>
    <w:rsid w:val="00681FDC"/>
    <w:rsid w:val="006820C5"/>
    <w:rsid w:val="006827CC"/>
    <w:rsid w:val="00682B53"/>
    <w:rsid w:val="00682F27"/>
    <w:rsid w:val="00683474"/>
    <w:rsid w:val="00684A01"/>
    <w:rsid w:val="006859AD"/>
    <w:rsid w:val="006859DB"/>
    <w:rsid w:val="0068678D"/>
    <w:rsid w:val="00687488"/>
    <w:rsid w:val="006904ED"/>
    <w:rsid w:val="00690ACA"/>
    <w:rsid w:val="00690CE6"/>
    <w:rsid w:val="00690E2E"/>
    <w:rsid w:val="00691276"/>
    <w:rsid w:val="006915D7"/>
    <w:rsid w:val="00692814"/>
    <w:rsid w:val="006932E7"/>
    <w:rsid w:val="00693347"/>
    <w:rsid w:val="0069334C"/>
    <w:rsid w:val="006948EF"/>
    <w:rsid w:val="0069631A"/>
    <w:rsid w:val="006965FA"/>
    <w:rsid w:val="00696D63"/>
    <w:rsid w:val="006A032F"/>
    <w:rsid w:val="006A0AD4"/>
    <w:rsid w:val="006A0DD3"/>
    <w:rsid w:val="006A146E"/>
    <w:rsid w:val="006A1BEB"/>
    <w:rsid w:val="006A21DB"/>
    <w:rsid w:val="006A3022"/>
    <w:rsid w:val="006A41AE"/>
    <w:rsid w:val="006A4856"/>
    <w:rsid w:val="006A4F6C"/>
    <w:rsid w:val="006A5474"/>
    <w:rsid w:val="006A564B"/>
    <w:rsid w:val="006B05B5"/>
    <w:rsid w:val="006B0BCD"/>
    <w:rsid w:val="006B1545"/>
    <w:rsid w:val="006B1F49"/>
    <w:rsid w:val="006B23B9"/>
    <w:rsid w:val="006B294E"/>
    <w:rsid w:val="006B2DA7"/>
    <w:rsid w:val="006B2F4D"/>
    <w:rsid w:val="006B306B"/>
    <w:rsid w:val="006B3682"/>
    <w:rsid w:val="006B3974"/>
    <w:rsid w:val="006B48CB"/>
    <w:rsid w:val="006B55CC"/>
    <w:rsid w:val="006B564D"/>
    <w:rsid w:val="006B678D"/>
    <w:rsid w:val="006B694D"/>
    <w:rsid w:val="006B6CB4"/>
    <w:rsid w:val="006B7901"/>
    <w:rsid w:val="006C0453"/>
    <w:rsid w:val="006C0A50"/>
    <w:rsid w:val="006C1255"/>
    <w:rsid w:val="006C1445"/>
    <w:rsid w:val="006C2A40"/>
    <w:rsid w:val="006C3AB0"/>
    <w:rsid w:val="006C4021"/>
    <w:rsid w:val="006C406A"/>
    <w:rsid w:val="006C4FC1"/>
    <w:rsid w:val="006C51A5"/>
    <w:rsid w:val="006C529D"/>
    <w:rsid w:val="006C6798"/>
    <w:rsid w:val="006C6B8B"/>
    <w:rsid w:val="006C6DF7"/>
    <w:rsid w:val="006C6F33"/>
    <w:rsid w:val="006C740B"/>
    <w:rsid w:val="006D0212"/>
    <w:rsid w:val="006D0826"/>
    <w:rsid w:val="006D0C12"/>
    <w:rsid w:val="006D0E6B"/>
    <w:rsid w:val="006D2146"/>
    <w:rsid w:val="006D2CE0"/>
    <w:rsid w:val="006D312F"/>
    <w:rsid w:val="006D3C67"/>
    <w:rsid w:val="006D5A5D"/>
    <w:rsid w:val="006D632E"/>
    <w:rsid w:val="006D6551"/>
    <w:rsid w:val="006D6C9C"/>
    <w:rsid w:val="006D7009"/>
    <w:rsid w:val="006E094A"/>
    <w:rsid w:val="006E0F1D"/>
    <w:rsid w:val="006E12B1"/>
    <w:rsid w:val="006E13D1"/>
    <w:rsid w:val="006E2A89"/>
    <w:rsid w:val="006E2EF6"/>
    <w:rsid w:val="006E4D0C"/>
    <w:rsid w:val="006E4D1B"/>
    <w:rsid w:val="006E5B78"/>
    <w:rsid w:val="006E67BA"/>
    <w:rsid w:val="006E682B"/>
    <w:rsid w:val="006E6857"/>
    <w:rsid w:val="006E6985"/>
    <w:rsid w:val="006E699D"/>
    <w:rsid w:val="006E6BA3"/>
    <w:rsid w:val="006F1116"/>
    <w:rsid w:val="006F2036"/>
    <w:rsid w:val="006F2569"/>
    <w:rsid w:val="006F2654"/>
    <w:rsid w:val="006F3196"/>
    <w:rsid w:val="006F3C54"/>
    <w:rsid w:val="006F418C"/>
    <w:rsid w:val="006F47D1"/>
    <w:rsid w:val="006F5E64"/>
    <w:rsid w:val="006F60DE"/>
    <w:rsid w:val="006F6396"/>
    <w:rsid w:val="006F63D9"/>
    <w:rsid w:val="006F65FB"/>
    <w:rsid w:val="006F6E18"/>
    <w:rsid w:val="006F7914"/>
    <w:rsid w:val="006F7C0B"/>
    <w:rsid w:val="006F7E46"/>
    <w:rsid w:val="00700AB4"/>
    <w:rsid w:val="00700FCA"/>
    <w:rsid w:val="007015C6"/>
    <w:rsid w:val="00701645"/>
    <w:rsid w:val="00701BBC"/>
    <w:rsid w:val="00702D5A"/>
    <w:rsid w:val="00702EF7"/>
    <w:rsid w:val="00703571"/>
    <w:rsid w:val="00703967"/>
    <w:rsid w:val="00703989"/>
    <w:rsid w:val="007042E9"/>
    <w:rsid w:val="00704495"/>
    <w:rsid w:val="00706CB0"/>
    <w:rsid w:val="00707892"/>
    <w:rsid w:val="007108D3"/>
    <w:rsid w:val="0071097B"/>
    <w:rsid w:val="00710A73"/>
    <w:rsid w:val="0071118B"/>
    <w:rsid w:val="00711C66"/>
    <w:rsid w:val="00711C6D"/>
    <w:rsid w:val="00711E13"/>
    <w:rsid w:val="00712EDA"/>
    <w:rsid w:val="00713416"/>
    <w:rsid w:val="007136D0"/>
    <w:rsid w:val="007155A9"/>
    <w:rsid w:val="007158E1"/>
    <w:rsid w:val="00715ED3"/>
    <w:rsid w:val="007161E1"/>
    <w:rsid w:val="00716AA6"/>
    <w:rsid w:val="00716F81"/>
    <w:rsid w:val="0071705B"/>
    <w:rsid w:val="00717469"/>
    <w:rsid w:val="00717AC4"/>
    <w:rsid w:val="00720505"/>
    <w:rsid w:val="007206BF"/>
    <w:rsid w:val="0072072A"/>
    <w:rsid w:val="00720C6D"/>
    <w:rsid w:val="0072107F"/>
    <w:rsid w:val="007211C8"/>
    <w:rsid w:val="00721B50"/>
    <w:rsid w:val="00721C81"/>
    <w:rsid w:val="00722CF0"/>
    <w:rsid w:val="00722D07"/>
    <w:rsid w:val="007230DC"/>
    <w:rsid w:val="0072320B"/>
    <w:rsid w:val="007236A3"/>
    <w:rsid w:val="007239B6"/>
    <w:rsid w:val="00724497"/>
    <w:rsid w:val="00724562"/>
    <w:rsid w:val="0072490A"/>
    <w:rsid w:val="00724B64"/>
    <w:rsid w:val="00724B88"/>
    <w:rsid w:val="0072517D"/>
    <w:rsid w:val="00726402"/>
    <w:rsid w:val="00726878"/>
    <w:rsid w:val="00727481"/>
    <w:rsid w:val="0073070C"/>
    <w:rsid w:val="0073124A"/>
    <w:rsid w:val="00731B79"/>
    <w:rsid w:val="00731D7E"/>
    <w:rsid w:val="007320A2"/>
    <w:rsid w:val="007327CE"/>
    <w:rsid w:val="00733661"/>
    <w:rsid w:val="00733893"/>
    <w:rsid w:val="00734A05"/>
    <w:rsid w:val="00734ECC"/>
    <w:rsid w:val="00735C6F"/>
    <w:rsid w:val="00737A31"/>
    <w:rsid w:val="00737F5D"/>
    <w:rsid w:val="0074228B"/>
    <w:rsid w:val="00742A6A"/>
    <w:rsid w:val="00742B44"/>
    <w:rsid w:val="0074656E"/>
    <w:rsid w:val="00746D31"/>
    <w:rsid w:val="007472D5"/>
    <w:rsid w:val="00747838"/>
    <w:rsid w:val="00752B03"/>
    <w:rsid w:val="00753454"/>
    <w:rsid w:val="00753BB5"/>
    <w:rsid w:val="007544F1"/>
    <w:rsid w:val="00754633"/>
    <w:rsid w:val="00755498"/>
    <w:rsid w:val="00755E4A"/>
    <w:rsid w:val="00755F55"/>
    <w:rsid w:val="00756832"/>
    <w:rsid w:val="00757F0B"/>
    <w:rsid w:val="0076160F"/>
    <w:rsid w:val="007626D0"/>
    <w:rsid w:val="007651CA"/>
    <w:rsid w:val="007656DC"/>
    <w:rsid w:val="00766DFE"/>
    <w:rsid w:val="00767519"/>
    <w:rsid w:val="0076797D"/>
    <w:rsid w:val="007704E1"/>
    <w:rsid w:val="00770E5C"/>
    <w:rsid w:val="00772569"/>
    <w:rsid w:val="00772E8C"/>
    <w:rsid w:val="00772FDB"/>
    <w:rsid w:val="0077316B"/>
    <w:rsid w:val="007736D3"/>
    <w:rsid w:val="007749BF"/>
    <w:rsid w:val="0077500F"/>
    <w:rsid w:val="00775233"/>
    <w:rsid w:val="0077548E"/>
    <w:rsid w:val="0077667E"/>
    <w:rsid w:val="00777315"/>
    <w:rsid w:val="007779E9"/>
    <w:rsid w:val="00777A99"/>
    <w:rsid w:val="007802E4"/>
    <w:rsid w:val="0078081F"/>
    <w:rsid w:val="00780919"/>
    <w:rsid w:val="00781589"/>
    <w:rsid w:val="007820D0"/>
    <w:rsid w:val="007826C8"/>
    <w:rsid w:val="00782903"/>
    <w:rsid w:val="00782DDD"/>
    <w:rsid w:val="00784190"/>
    <w:rsid w:val="0078457B"/>
    <w:rsid w:val="00784756"/>
    <w:rsid w:val="00784C82"/>
    <w:rsid w:val="0078539D"/>
    <w:rsid w:val="007856C1"/>
    <w:rsid w:val="00785B0F"/>
    <w:rsid w:val="00786792"/>
    <w:rsid w:val="00787051"/>
    <w:rsid w:val="00787DC5"/>
    <w:rsid w:val="0079018D"/>
    <w:rsid w:val="007901DC"/>
    <w:rsid w:val="00790DEE"/>
    <w:rsid w:val="007918CB"/>
    <w:rsid w:val="00791A00"/>
    <w:rsid w:val="00791DDB"/>
    <w:rsid w:val="00792A0D"/>
    <w:rsid w:val="00792CEE"/>
    <w:rsid w:val="007936A8"/>
    <w:rsid w:val="00795807"/>
    <w:rsid w:val="00795C4F"/>
    <w:rsid w:val="00795C81"/>
    <w:rsid w:val="007962B4"/>
    <w:rsid w:val="007965A6"/>
    <w:rsid w:val="00796620"/>
    <w:rsid w:val="007969C8"/>
    <w:rsid w:val="00796C7E"/>
    <w:rsid w:val="00796DD1"/>
    <w:rsid w:val="00796F15"/>
    <w:rsid w:val="00797906"/>
    <w:rsid w:val="00797E22"/>
    <w:rsid w:val="00797E8D"/>
    <w:rsid w:val="007A138F"/>
    <w:rsid w:val="007A1640"/>
    <w:rsid w:val="007A1AE4"/>
    <w:rsid w:val="007A2702"/>
    <w:rsid w:val="007A39DF"/>
    <w:rsid w:val="007A3F8D"/>
    <w:rsid w:val="007A43ED"/>
    <w:rsid w:val="007A4BDD"/>
    <w:rsid w:val="007A5EF9"/>
    <w:rsid w:val="007A60AD"/>
    <w:rsid w:val="007A6498"/>
    <w:rsid w:val="007A67C5"/>
    <w:rsid w:val="007A6CFD"/>
    <w:rsid w:val="007A72EE"/>
    <w:rsid w:val="007B0397"/>
    <w:rsid w:val="007B0ADB"/>
    <w:rsid w:val="007B1693"/>
    <w:rsid w:val="007B26EE"/>
    <w:rsid w:val="007B2CB4"/>
    <w:rsid w:val="007B3306"/>
    <w:rsid w:val="007B3502"/>
    <w:rsid w:val="007B3E6D"/>
    <w:rsid w:val="007B411A"/>
    <w:rsid w:val="007B44ED"/>
    <w:rsid w:val="007B491A"/>
    <w:rsid w:val="007B5370"/>
    <w:rsid w:val="007B5BDF"/>
    <w:rsid w:val="007B61F5"/>
    <w:rsid w:val="007B63FA"/>
    <w:rsid w:val="007B7496"/>
    <w:rsid w:val="007C019F"/>
    <w:rsid w:val="007C0802"/>
    <w:rsid w:val="007C12BE"/>
    <w:rsid w:val="007C1F91"/>
    <w:rsid w:val="007C2739"/>
    <w:rsid w:val="007C2CE2"/>
    <w:rsid w:val="007C3C35"/>
    <w:rsid w:val="007C4010"/>
    <w:rsid w:val="007C434F"/>
    <w:rsid w:val="007C4B0F"/>
    <w:rsid w:val="007C4DAD"/>
    <w:rsid w:val="007C5830"/>
    <w:rsid w:val="007C5933"/>
    <w:rsid w:val="007C599E"/>
    <w:rsid w:val="007C5DB8"/>
    <w:rsid w:val="007C5DCE"/>
    <w:rsid w:val="007C685A"/>
    <w:rsid w:val="007C6CA2"/>
    <w:rsid w:val="007D0578"/>
    <w:rsid w:val="007D05B2"/>
    <w:rsid w:val="007D05FA"/>
    <w:rsid w:val="007D0C44"/>
    <w:rsid w:val="007D175E"/>
    <w:rsid w:val="007D1972"/>
    <w:rsid w:val="007D1F33"/>
    <w:rsid w:val="007D21CD"/>
    <w:rsid w:val="007D273E"/>
    <w:rsid w:val="007D2AF6"/>
    <w:rsid w:val="007D3307"/>
    <w:rsid w:val="007D44CE"/>
    <w:rsid w:val="007D4D3C"/>
    <w:rsid w:val="007D54C5"/>
    <w:rsid w:val="007D54F8"/>
    <w:rsid w:val="007D5E27"/>
    <w:rsid w:val="007D6F64"/>
    <w:rsid w:val="007D6FC4"/>
    <w:rsid w:val="007D726F"/>
    <w:rsid w:val="007E00E7"/>
    <w:rsid w:val="007E1782"/>
    <w:rsid w:val="007E1B02"/>
    <w:rsid w:val="007E25AB"/>
    <w:rsid w:val="007E2F41"/>
    <w:rsid w:val="007E4445"/>
    <w:rsid w:val="007E44FC"/>
    <w:rsid w:val="007E5AC2"/>
    <w:rsid w:val="007E6072"/>
    <w:rsid w:val="007E661D"/>
    <w:rsid w:val="007E79C5"/>
    <w:rsid w:val="007F051C"/>
    <w:rsid w:val="007F0798"/>
    <w:rsid w:val="007F1F08"/>
    <w:rsid w:val="007F2845"/>
    <w:rsid w:val="007F2A69"/>
    <w:rsid w:val="007F2C0C"/>
    <w:rsid w:val="007F38A2"/>
    <w:rsid w:val="007F3F99"/>
    <w:rsid w:val="007F43BC"/>
    <w:rsid w:val="007F4740"/>
    <w:rsid w:val="007F4DFD"/>
    <w:rsid w:val="007F5F71"/>
    <w:rsid w:val="007F6FC5"/>
    <w:rsid w:val="007F7AA5"/>
    <w:rsid w:val="008006C6"/>
    <w:rsid w:val="00800C52"/>
    <w:rsid w:val="00800EA4"/>
    <w:rsid w:val="0080153E"/>
    <w:rsid w:val="008018C8"/>
    <w:rsid w:val="00801EA5"/>
    <w:rsid w:val="00801F5C"/>
    <w:rsid w:val="0080263A"/>
    <w:rsid w:val="00802D30"/>
    <w:rsid w:val="0080329D"/>
    <w:rsid w:val="00804FDF"/>
    <w:rsid w:val="008051D3"/>
    <w:rsid w:val="008055A9"/>
    <w:rsid w:val="00805740"/>
    <w:rsid w:val="00805DA8"/>
    <w:rsid w:val="00806C0B"/>
    <w:rsid w:val="0080742D"/>
    <w:rsid w:val="008076F5"/>
    <w:rsid w:val="0080780F"/>
    <w:rsid w:val="008100AC"/>
    <w:rsid w:val="008107B3"/>
    <w:rsid w:val="00810BA6"/>
    <w:rsid w:val="00810C05"/>
    <w:rsid w:val="00810E81"/>
    <w:rsid w:val="00810F4D"/>
    <w:rsid w:val="0081151E"/>
    <w:rsid w:val="00811A5F"/>
    <w:rsid w:val="0081216E"/>
    <w:rsid w:val="00812498"/>
    <w:rsid w:val="00812542"/>
    <w:rsid w:val="00812594"/>
    <w:rsid w:val="008127E6"/>
    <w:rsid w:val="0081336E"/>
    <w:rsid w:val="00813928"/>
    <w:rsid w:val="008139BD"/>
    <w:rsid w:val="008149AC"/>
    <w:rsid w:val="008154EC"/>
    <w:rsid w:val="00816192"/>
    <w:rsid w:val="00817436"/>
    <w:rsid w:val="00820DC7"/>
    <w:rsid w:val="00820FFB"/>
    <w:rsid w:val="00821698"/>
    <w:rsid w:val="008221FE"/>
    <w:rsid w:val="00822BF5"/>
    <w:rsid w:val="008235E9"/>
    <w:rsid w:val="008237C7"/>
    <w:rsid w:val="00824102"/>
    <w:rsid w:val="00824894"/>
    <w:rsid w:val="00824FFF"/>
    <w:rsid w:val="00825366"/>
    <w:rsid w:val="00825E84"/>
    <w:rsid w:val="008263BD"/>
    <w:rsid w:val="00826C7B"/>
    <w:rsid w:val="00826DD9"/>
    <w:rsid w:val="00826E01"/>
    <w:rsid w:val="008277A8"/>
    <w:rsid w:val="008278B6"/>
    <w:rsid w:val="008307ED"/>
    <w:rsid w:val="00830B3B"/>
    <w:rsid w:val="00830C49"/>
    <w:rsid w:val="008328BB"/>
    <w:rsid w:val="00832FF0"/>
    <w:rsid w:val="0083308F"/>
    <w:rsid w:val="0083350F"/>
    <w:rsid w:val="00834358"/>
    <w:rsid w:val="008346BD"/>
    <w:rsid w:val="00834923"/>
    <w:rsid w:val="00834929"/>
    <w:rsid w:val="008359EB"/>
    <w:rsid w:val="00836B7A"/>
    <w:rsid w:val="00836F60"/>
    <w:rsid w:val="008377A6"/>
    <w:rsid w:val="00837B90"/>
    <w:rsid w:val="008409AA"/>
    <w:rsid w:val="00840CC1"/>
    <w:rsid w:val="00840FB8"/>
    <w:rsid w:val="00842E0C"/>
    <w:rsid w:val="00843A7A"/>
    <w:rsid w:val="008440DB"/>
    <w:rsid w:val="0084422B"/>
    <w:rsid w:val="008447F5"/>
    <w:rsid w:val="00846292"/>
    <w:rsid w:val="00847A9C"/>
    <w:rsid w:val="008506E1"/>
    <w:rsid w:val="00850C6E"/>
    <w:rsid w:val="00850D96"/>
    <w:rsid w:val="008512B0"/>
    <w:rsid w:val="008515EE"/>
    <w:rsid w:val="008518DC"/>
    <w:rsid w:val="00851A8E"/>
    <w:rsid w:val="00851EC7"/>
    <w:rsid w:val="008528D3"/>
    <w:rsid w:val="00853139"/>
    <w:rsid w:val="0085423E"/>
    <w:rsid w:val="00854553"/>
    <w:rsid w:val="00854AA5"/>
    <w:rsid w:val="00855B86"/>
    <w:rsid w:val="00856D47"/>
    <w:rsid w:val="00860874"/>
    <w:rsid w:val="008609A3"/>
    <w:rsid w:val="00860BE6"/>
    <w:rsid w:val="00862008"/>
    <w:rsid w:val="0086208E"/>
    <w:rsid w:val="00862720"/>
    <w:rsid w:val="008628C8"/>
    <w:rsid w:val="00862B2A"/>
    <w:rsid w:val="008630B9"/>
    <w:rsid w:val="00863F37"/>
    <w:rsid w:val="0086406B"/>
    <w:rsid w:val="00864A38"/>
    <w:rsid w:val="00864C8C"/>
    <w:rsid w:val="00864D3B"/>
    <w:rsid w:val="008659FB"/>
    <w:rsid w:val="008668C6"/>
    <w:rsid w:val="00866AB8"/>
    <w:rsid w:val="0086709D"/>
    <w:rsid w:val="00867651"/>
    <w:rsid w:val="00867B5A"/>
    <w:rsid w:val="00867ED5"/>
    <w:rsid w:val="0087161E"/>
    <w:rsid w:val="00872419"/>
    <w:rsid w:val="00872D7B"/>
    <w:rsid w:val="00872E39"/>
    <w:rsid w:val="00873F1C"/>
    <w:rsid w:val="00874009"/>
    <w:rsid w:val="00874158"/>
    <w:rsid w:val="008743F3"/>
    <w:rsid w:val="0087444A"/>
    <w:rsid w:val="00875139"/>
    <w:rsid w:val="00875410"/>
    <w:rsid w:val="008809A7"/>
    <w:rsid w:val="00880BDD"/>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DEB"/>
    <w:rsid w:val="00886EDF"/>
    <w:rsid w:val="008908E5"/>
    <w:rsid w:val="00891216"/>
    <w:rsid w:val="00891DE2"/>
    <w:rsid w:val="00894B58"/>
    <w:rsid w:val="00894FDC"/>
    <w:rsid w:val="008957D3"/>
    <w:rsid w:val="00896414"/>
    <w:rsid w:val="00896CDE"/>
    <w:rsid w:val="0089716F"/>
    <w:rsid w:val="00897C71"/>
    <w:rsid w:val="008A0F54"/>
    <w:rsid w:val="008A16F9"/>
    <w:rsid w:val="008A1D3E"/>
    <w:rsid w:val="008A274F"/>
    <w:rsid w:val="008A3038"/>
    <w:rsid w:val="008A36CE"/>
    <w:rsid w:val="008A39EB"/>
    <w:rsid w:val="008A4B16"/>
    <w:rsid w:val="008A4D63"/>
    <w:rsid w:val="008A4DE4"/>
    <w:rsid w:val="008A4E11"/>
    <w:rsid w:val="008A5417"/>
    <w:rsid w:val="008A6A36"/>
    <w:rsid w:val="008A6D62"/>
    <w:rsid w:val="008B13E9"/>
    <w:rsid w:val="008B2257"/>
    <w:rsid w:val="008B2436"/>
    <w:rsid w:val="008B3B51"/>
    <w:rsid w:val="008B3B88"/>
    <w:rsid w:val="008B4057"/>
    <w:rsid w:val="008B4145"/>
    <w:rsid w:val="008B5071"/>
    <w:rsid w:val="008B5290"/>
    <w:rsid w:val="008B6A40"/>
    <w:rsid w:val="008B72EC"/>
    <w:rsid w:val="008B73FA"/>
    <w:rsid w:val="008C20A9"/>
    <w:rsid w:val="008C2CFD"/>
    <w:rsid w:val="008C3FDC"/>
    <w:rsid w:val="008C47AD"/>
    <w:rsid w:val="008C48C3"/>
    <w:rsid w:val="008C4C85"/>
    <w:rsid w:val="008C603A"/>
    <w:rsid w:val="008C624C"/>
    <w:rsid w:val="008C71C8"/>
    <w:rsid w:val="008D077B"/>
    <w:rsid w:val="008D0FA4"/>
    <w:rsid w:val="008D167D"/>
    <w:rsid w:val="008D3116"/>
    <w:rsid w:val="008D379C"/>
    <w:rsid w:val="008D492A"/>
    <w:rsid w:val="008D4B58"/>
    <w:rsid w:val="008D4B7F"/>
    <w:rsid w:val="008D4B8A"/>
    <w:rsid w:val="008D4EBD"/>
    <w:rsid w:val="008D56C7"/>
    <w:rsid w:val="008D6541"/>
    <w:rsid w:val="008D7338"/>
    <w:rsid w:val="008D7D7B"/>
    <w:rsid w:val="008E0F52"/>
    <w:rsid w:val="008E216C"/>
    <w:rsid w:val="008E2316"/>
    <w:rsid w:val="008E3063"/>
    <w:rsid w:val="008E34BE"/>
    <w:rsid w:val="008E3AA8"/>
    <w:rsid w:val="008E3E57"/>
    <w:rsid w:val="008E42CE"/>
    <w:rsid w:val="008E42F4"/>
    <w:rsid w:val="008E4333"/>
    <w:rsid w:val="008E4A31"/>
    <w:rsid w:val="008E556C"/>
    <w:rsid w:val="008E5657"/>
    <w:rsid w:val="008E5E51"/>
    <w:rsid w:val="008E6316"/>
    <w:rsid w:val="008E6761"/>
    <w:rsid w:val="008E6E43"/>
    <w:rsid w:val="008F00DB"/>
    <w:rsid w:val="008F0123"/>
    <w:rsid w:val="008F1264"/>
    <w:rsid w:val="008F2908"/>
    <w:rsid w:val="008F47C6"/>
    <w:rsid w:val="008F4CB4"/>
    <w:rsid w:val="008F6647"/>
    <w:rsid w:val="008F6AB2"/>
    <w:rsid w:val="008F700E"/>
    <w:rsid w:val="00900343"/>
    <w:rsid w:val="0090059E"/>
    <w:rsid w:val="009006A2"/>
    <w:rsid w:val="0090102B"/>
    <w:rsid w:val="00901448"/>
    <w:rsid w:val="009036BC"/>
    <w:rsid w:val="00903D30"/>
    <w:rsid w:val="00904414"/>
    <w:rsid w:val="00904BB0"/>
    <w:rsid w:val="00905197"/>
    <w:rsid w:val="00905C47"/>
    <w:rsid w:val="00906379"/>
    <w:rsid w:val="00906A8C"/>
    <w:rsid w:val="00906FCC"/>
    <w:rsid w:val="00907683"/>
    <w:rsid w:val="009101EA"/>
    <w:rsid w:val="009106FC"/>
    <w:rsid w:val="009108E5"/>
    <w:rsid w:val="009118BB"/>
    <w:rsid w:val="0091191F"/>
    <w:rsid w:val="00911E7D"/>
    <w:rsid w:val="009120A9"/>
    <w:rsid w:val="009134C3"/>
    <w:rsid w:val="00913A1E"/>
    <w:rsid w:val="009141C4"/>
    <w:rsid w:val="009159A0"/>
    <w:rsid w:val="00915B81"/>
    <w:rsid w:val="00915D6B"/>
    <w:rsid w:val="009160DF"/>
    <w:rsid w:val="009162C7"/>
    <w:rsid w:val="009167E3"/>
    <w:rsid w:val="00916EC2"/>
    <w:rsid w:val="00916EDF"/>
    <w:rsid w:val="00920F8B"/>
    <w:rsid w:val="009213BD"/>
    <w:rsid w:val="00921C3D"/>
    <w:rsid w:val="00922686"/>
    <w:rsid w:val="00922693"/>
    <w:rsid w:val="009230A6"/>
    <w:rsid w:val="00924393"/>
    <w:rsid w:val="00924627"/>
    <w:rsid w:val="009250A8"/>
    <w:rsid w:val="00925BE6"/>
    <w:rsid w:val="00926697"/>
    <w:rsid w:val="00926F61"/>
    <w:rsid w:val="00926FA9"/>
    <w:rsid w:val="00927579"/>
    <w:rsid w:val="0093123D"/>
    <w:rsid w:val="00931813"/>
    <w:rsid w:val="00933040"/>
    <w:rsid w:val="009330E9"/>
    <w:rsid w:val="009340DB"/>
    <w:rsid w:val="009348D8"/>
    <w:rsid w:val="00934D97"/>
    <w:rsid w:val="00935D15"/>
    <w:rsid w:val="009370C4"/>
    <w:rsid w:val="00940D57"/>
    <w:rsid w:val="009411FB"/>
    <w:rsid w:val="009414A9"/>
    <w:rsid w:val="00941B71"/>
    <w:rsid w:val="00941D7B"/>
    <w:rsid w:val="00941DF9"/>
    <w:rsid w:val="009421AD"/>
    <w:rsid w:val="0094221C"/>
    <w:rsid w:val="00942859"/>
    <w:rsid w:val="009429D6"/>
    <w:rsid w:val="00942C00"/>
    <w:rsid w:val="0094357E"/>
    <w:rsid w:val="00943E0E"/>
    <w:rsid w:val="0094409C"/>
    <w:rsid w:val="00944159"/>
    <w:rsid w:val="00944950"/>
    <w:rsid w:val="009449B2"/>
    <w:rsid w:val="00944A82"/>
    <w:rsid w:val="00944BA5"/>
    <w:rsid w:val="00945794"/>
    <w:rsid w:val="00946C4D"/>
    <w:rsid w:val="00947F20"/>
    <w:rsid w:val="0095019A"/>
    <w:rsid w:val="00950C76"/>
    <w:rsid w:val="0095285B"/>
    <w:rsid w:val="00953182"/>
    <w:rsid w:val="0095335C"/>
    <w:rsid w:val="0095335E"/>
    <w:rsid w:val="009537A9"/>
    <w:rsid w:val="00953FE9"/>
    <w:rsid w:val="00954417"/>
    <w:rsid w:val="0095481C"/>
    <w:rsid w:val="0095526F"/>
    <w:rsid w:val="009567E6"/>
    <w:rsid w:val="00957076"/>
    <w:rsid w:val="00957132"/>
    <w:rsid w:val="009576FD"/>
    <w:rsid w:val="009578EB"/>
    <w:rsid w:val="009578FF"/>
    <w:rsid w:val="009579FF"/>
    <w:rsid w:val="00960446"/>
    <w:rsid w:val="009610ED"/>
    <w:rsid w:val="00961EE9"/>
    <w:rsid w:val="00962AA4"/>
    <w:rsid w:val="009633BB"/>
    <w:rsid w:val="00963A36"/>
    <w:rsid w:val="009643DA"/>
    <w:rsid w:val="0096485F"/>
    <w:rsid w:val="0096598B"/>
    <w:rsid w:val="00965C40"/>
    <w:rsid w:val="00966164"/>
    <w:rsid w:val="0096649E"/>
    <w:rsid w:val="00967354"/>
    <w:rsid w:val="00970177"/>
    <w:rsid w:val="00971592"/>
    <w:rsid w:val="00971617"/>
    <w:rsid w:val="009717F8"/>
    <w:rsid w:val="00971CFC"/>
    <w:rsid w:val="00971DDF"/>
    <w:rsid w:val="0097225C"/>
    <w:rsid w:val="009722BE"/>
    <w:rsid w:val="009731D6"/>
    <w:rsid w:val="00973E7E"/>
    <w:rsid w:val="00973FC6"/>
    <w:rsid w:val="00974746"/>
    <w:rsid w:val="00975119"/>
    <w:rsid w:val="009763ED"/>
    <w:rsid w:val="00976F04"/>
    <w:rsid w:val="009777F4"/>
    <w:rsid w:val="00977AD8"/>
    <w:rsid w:val="00980A10"/>
    <w:rsid w:val="00980B3A"/>
    <w:rsid w:val="00980F62"/>
    <w:rsid w:val="00981130"/>
    <w:rsid w:val="0098229C"/>
    <w:rsid w:val="0098289D"/>
    <w:rsid w:val="009835E0"/>
    <w:rsid w:val="00983D46"/>
    <w:rsid w:val="00983DCA"/>
    <w:rsid w:val="00984028"/>
    <w:rsid w:val="009857FE"/>
    <w:rsid w:val="00985EF7"/>
    <w:rsid w:val="00986093"/>
    <w:rsid w:val="00986146"/>
    <w:rsid w:val="009864BD"/>
    <w:rsid w:val="009868AC"/>
    <w:rsid w:val="00986CF9"/>
    <w:rsid w:val="0098727B"/>
    <w:rsid w:val="00987416"/>
    <w:rsid w:val="00987A79"/>
    <w:rsid w:val="00990C0E"/>
    <w:rsid w:val="00990D75"/>
    <w:rsid w:val="00991093"/>
    <w:rsid w:val="0099163B"/>
    <w:rsid w:val="00991BEB"/>
    <w:rsid w:val="00992343"/>
    <w:rsid w:val="0099238A"/>
    <w:rsid w:val="00992492"/>
    <w:rsid w:val="00992A7B"/>
    <w:rsid w:val="0099307C"/>
    <w:rsid w:val="0099383D"/>
    <w:rsid w:val="009938B1"/>
    <w:rsid w:val="00994D26"/>
    <w:rsid w:val="00996258"/>
    <w:rsid w:val="00996306"/>
    <w:rsid w:val="00996744"/>
    <w:rsid w:val="00997CF4"/>
    <w:rsid w:val="009A1169"/>
    <w:rsid w:val="009A164C"/>
    <w:rsid w:val="009A1AAC"/>
    <w:rsid w:val="009A1F66"/>
    <w:rsid w:val="009A1F6E"/>
    <w:rsid w:val="009A2BB6"/>
    <w:rsid w:val="009A2CB8"/>
    <w:rsid w:val="009A3125"/>
    <w:rsid w:val="009A32D8"/>
    <w:rsid w:val="009A3369"/>
    <w:rsid w:val="009A3789"/>
    <w:rsid w:val="009A45A2"/>
    <w:rsid w:val="009A482A"/>
    <w:rsid w:val="009A4FBE"/>
    <w:rsid w:val="009A5C0F"/>
    <w:rsid w:val="009A6919"/>
    <w:rsid w:val="009A6AC7"/>
    <w:rsid w:val="009B0173"/>
    <w:rsid w:val="009B0408"/>
    <w:rsid w:val="009B0843"/>
    <w:rsid w:val="009B0DEE"/>
    <w:rsid w:val="009B1335"/>
    <w:rsid w:val="009B16C0"/>
    <w:rsid w:val="009B176D"/>
    <w:rsid w:val="009B1E47"/>
    <w:rsid w:val="009B2CED"/>
    <w:rsid w:val="009B3054"/>
    <w:rsid w:val="009B335D"/>
    <w:rsid w:val="009B3C90"/>
    <w:rsid w:val="009B3E5D"/>
    <w:rsid w:val="009B41E8"/>
    <w:rsid w:val="009B5022"/>
    <w:rsid w:val="009B5DE4"/>
    <w:rsid w:val="009B6F68"/>
    <w:rsid w:val="009B71B5"/>
    <w:rsid w:val="009B76E3"/>
    <w:rsid w:val="009B76F9"/>
    <w:rsid w:val="009B7A72"/>
    <w:rsid w:val="009B7BB8"/>
    <w:rsid w:val="009C0BB8"/>
    <w:rsid w:val="009C0E9B"/>
    <w:rsid w:val="009C126A"/>
    <w:rsid w:val="009C1D4C"/>
    <w:rsid w:val="009C2DD2"/>
    <w:rsid w:val="009C3982"/>
    <w:rsid w:val="009C3AC4"/>
    <w:rsid w:val="009C3BF4"/>
    <w:rsid w:val="009C441F"/>
    <w:rsid w:val="009C4756"/>
    <w:rsid w:val="009C4A07"/>
    <w:rsid w:val="009C4B8E"/>
    <w:rsid w:val="009C51D5"/>
    <w:rsid w:val="009C543C"/>
    <w:rsid w:val="009C56F8"/>
    <w:rsid w:val="009C599A"/>
    <w:rsid w:val="009C5EFF"/>
    <w:rsid w:val="009C650E"/>
    <w:rsid w:val="009C6DC0"/>
    <w:rsid w:val="009C70DB"/>
    <w:rsid w:val="009C7425"/>
    <w:rsid w:val="009C774A"/>
    <w:rsid w:val="009C7CAD"/>
    <w:rsid w:val="009D19BC"/>
    <w:rsid w:val="009D2348"/>
    <w:rsid w:val="009D2EA8"/>
    <w:rsid w:val="009D2F0C"/>
    <w:rsid w:val="009D2F9C"/>
    <w:rsid w:val="009D3306"/>
    <w:rsid w:val="009D3578"/>
    <w:rsid w:val="009D3A5F"/>
    <w:rsid w:val="009D3AAB"/>
    <w:rsid w:val="009D4F88"/>
    <w:rsid w:val="009D5193"/>
    <w:rsid w:val="009D5C32"/>
    <w:rsid w:val="009D5C56"/>
    <w:rsid w:val="009D6472"/>
    <w:rsid w:val="009D7286"/>
    <w:rsid w:val="009D74DE"/>
    <w:rsid w:val="009D79F4"/>
    <w:rsid w:val="009D7D19"/>
    <w:rsid w:val="009E126D"/>
    <w:rsid w:val="009E2A4D"/>
    <w:rsid w:val="009E2C6E"/>
    <w:rsid w:val="009E33D7"/>
    <w:rsid w:val="009E3CD1"/>
    <w:rsid w:val="009E3DB9"/>
    <w:rsid w:val="009E5520"/>
    <w:rsid w:val="009E552B"/>
    <w:rsid w:val="009E5AF5"/>
    <w:rsid w:val="009E5EB5"/>
    <w:rsid w:val="009E623E"/>
    <w:rsid w:val="009E74F0"/>
    <w:rsid w:val="009E7D3E"/>
    <w:rsid w:val="009E7F23"/>
    <w:rsid w:val="009F0768"/>
    <w:rsid w:val="009F0ABE"/>
    <w:rsid w:val="009F102A"/>
    <w:rsid w:val="009F151C"/>
    <w:rsid w:val="009F2676"/>
    <w:rsid w:val="009F2A19"/>
    <w:rsid w:val="009F514E"/>
    <w:rsid w:val="009F7867"/>
    <w:rsid w:val="009F7D66"/>
    <w:rsid w:val="00A00218"/>
    <w:rsid w:val="00A00BD2"/>
    <w:rsid w:val="00A00E56"/>
    <w:rsid w:val="00A00FDC"/>
    <w:rsid w:val="00A015B2"/>
    <w:rsid w:val="00A027F3"/>
    <w:rsid w:val="00A02823"/>
    <w:rsid w:val="00A03771"/>
    <w:rsid w:val="00A03978"/>
    <w:rsid w:val="00A03AB1"/>
    <w:rsid w:val="00A03C9C"/>
    <w:rsid w:val="00A04D7E"/>
    <w:rsid w:val="00A051D9"/>
    <w:rsid w:val="00A05DF3"/>
    <w:rsid w:val="00A0660D"/>
    <w:rsid w:val="00A07E08"/>
    <w:rsid w:val="00A10D79"/>
    <w:rsid w:val="00A11535"/>
    <w:rsid w:val="00A11E56"/>
    <w:rsid w:val="00A11FFC"/>
    <w:rsid w:val="00A12798"/>
    <w:rsid w:val="00A13A09"/>
    <w:rsid w:val="00A153BE"/>
    <w:rsid w:val="00A15DEE"/>
    <w:rsid w:val="00A16462"/>
    <w:rsid w:val="00A167B5"/>
    <w:rsid w:val="00A16DBE"/>
    <w:rsid w:val="00A173A3"/>
    <w:rsid w:val="00A1755E"/>
    <w:rsid w:val="00A179E0"/>
    <w:rsid w:val="00A17C4F"/>
    <w:rsid w:val="00A2014A"/>
    <w:rsid w:val="00A20653"/>
    <w:rsid w:val="00A2083D"/>
    <w:rsid w:val="00A20A39"/>
    <w:rsid w:val="00A21DE2"/>
    <w:rsid w:val="00A238BD"/>
    <w:rsid w:val="00A23DCA"/>
    <w:rsid w:val="00A240D8"/>
    <w:rsid w:val="00A243E4"/>
    <w:rsid w:val="00A2459D"/>
    <w:rsid w:val="00A24E03"/>
    <w:rsid w:val="00A24E23"/>
    <w:rsid w:val="00A250D5"/>
    <w:rsid w:val="00A2566C"/>
    <w:rsid w:val="00A25C89"/>
    <w:rsid w:val="00A25F05"/>
    <w:rsid w:val="00A25F85"/>
    <w:rsid w:val="00A26491"/>
    <w:rsid w:val="00A26ADC"/>
    <w:rsid w:val="00A27B9C"/>
    <w:rsid w:val="00A30B2D"/>
    <w:rsid w:val="00A311AE"/>
    <w:rsid w:val="00A312A6"/>
    <w:rsid w:val="00A3130E"/>
    <w:rsid w:val="00A315B1"/>
    <w:rsid w:val="00A3193B"/>
    <w:rsid w:val="00A324CF"/>
    <w:rsid w:val="00A32A8B"/>
    <w:rsid w:val="00A32E8B"/>
    <w:rsid w:val="00A32ED6"/>
    <w:rsid w:val="00A33518"/>
    <w:rsid w:val="00A33776"/>
    <w:rsid w:val="00A34138"/>
    <w:rsid w:val="00A344A5"/>
    <w:rsid w:val="00A346C3"/>
    <w:rsid w:val="00A34BD8"/>
    <w:rsid w:val="00A34D4A"/>
    <w:rsid w:val="00A34DD5"/>
    <w:rsid w:val="00A35794"/>
    <w:rsid w:val="00A3610C"/>
    <w:rsid w:val="00A36155"/>
    <w:rsid w:val="00A3629E"/>
    <w:rsid w:val="00A36321"/>
    <w:rsid w:val="00A365AD"/>
    <w:rsid w:val="00A36C50"/>
    <w:rsid w:val="00A3714F"/>
    <w:rsid w:val="00A3744B"/>
    <w:rsid w:val="00A37E36"/>
    <w:rsid w:val="00A40C6B"/>
    <w:rsid w:val="00A42215"/>
    <w:rsid w:val="00A42A85"/>
    <w:rsid w:val="00A42D07"/>
    <w:rsid w:val="00A44770"/>
    <w:rsid w:val="00A44B43"/>
    <w:rsid w:val="00A4503E"/>
    <w:rsid w:val="00A450C0"/>
    <w:rsid w:val="00A45468"/>
    <w:rsid w:val="00A471A8"/>
    <w:rsid w:val="00A4791B"/>
    <w:rsid w:val="00A47E03"/>
    <w:rsid w:val="00A50177"/>
    <w:rsid w:val="00A50A48"/>
    <w:rsid w:val="00A50A4F"/>
    <w:rsid w:val="00A51180"/>
    <w:rsid w:val="00A51242"/>
    <w:rsid w:val="00A51522"/>
    <w:rsid w:val="00A51573"/>
    <w:rsid w:val="00A51A5E"/>
    <w:rsid w:val="00A52895"/>
    <w:rsid w:val="00A52D7D"/>
    <w:rsid w:val="00A539A5"/>
    <w:rsid w:val="00A53C4D"/>
    <w:rsid w:val="00A53DA0"/>
    <w:rsid w:val="00A53DDE"/>
    <w:rsid w:val="00A5404D"/>
    <w:rsid w:val="00A555A7"/>
    <w:rsid w:val="00A557C9"/>
    <w:rsid w:val="00A5580A"/>
    <w:rsid w:val="00A572AC"/>
    <w:rsid w:val="00A5736A"/>
    <w:rsid w:val="00A5765D"/>
    <w:rsid w:val="00A579BD"/>
    <w:rsid w:val="00A607CB"/>
    <w:rsid w:val="00A6246C"/>
    <w:rsid w:val="00A6351F"/>
    <w:rsid w:val="00A63809"/>
    <w:rsid w:val="00A6395F"/>
    <w:rsid w:val="00A63BEF"/>
    <w:rsid w:val="00A63CE8"/>
    <w:rsid w:val="00A64278"/>
    <w:rsid w:val="00A64434"/>
    <w:rsid w:val="00A64A6E"/>
    <w:rsid w:val="00A6519F"/>
    <w:rsid w:val="00A65931"/>
    <w:rsid w:val="00A65A70"/>
    <w:rsid w:val="00A65E0B"/>
    <w:rsid w:val="00A6665F"/>
    <w:rsid w:val="00A66DFB"/>
    <w:rsid w:val="00A66F36"/>
    <w:rsid w:val="00A676D9"/>
    <w:rsid w:val="00A67EFC"/>
    <w:rsid w:val="00A7031E"/>
    <w:rsid w:val="00A70332"/>
    <w:rsid w:val="00A708F6"/>
    <w:rsid w:val="00A71140"/>
    <w:rsid w:val="00A7205E"/>
    <w:rsid w:val="00A74692"/>
    <w:rsid w:val="00A74AB4"/>
    <w:rsid w:val="00A74BE2"/>
    <w:rsid w:val="00A75986"/>
    <w:rsid w:val="00A75A52"/>
    <w:rsid w:val="00A7618B"/>
    <w:rsid w:val="00A7640B"/>
    <w:rsid w:val="00A773A8"/>
    <w:rsid w:val="00A7778B"/>
    <w:rsid w:val="00A803BC"/>
    <w:rsid w:val="00A80969"/>
    <w:rsid w:val="00A81797"/>
    <w:rsid w:val="00A83DAF"/>
    <w:rsid w:val="00A84174"/>
    <w:rsid w:val="00A85798"/>
    <w:rsid w:val="00A8609D"/>
    <w:rsid w:val="00A86BCA"/>
    <w:rsid w:val="00A86EA7"/>
    <w:rsid w:val="00A87989"/>
    <w:rsid w:val="00A87F8B"/>
    <w:rsid w:val="00A9052C"/>
    <w:rsid w:val="00A9097F"/>
    <w:rsid w:val="00A90BEC"/>
    <w:rsid w:val="00A91244"/>
    <w:rsid w:val="00A916D7"/>
    <w:rsid w:val="00A91774"/>
    <w:rsid w:val="00A91C7F"/>
    <w:rsid w:val="00A92066"/>
    <w:rsid w:val="00A92776"/>
    <w:rsid w:val="00A92777"/>
    <w:rsid w:val="00A93181"/>
    <w:rsid w:val="00A938E6"/>
    <w:rsid w:val="00A93CCF"/>
    <w:rsid w:val="00A94292"/>
    <w:rsid w:val="00A949CC"/>
    <w:rsid w:val="00A94E4E"/>
    <w:rsid w:val="00A95153"/>
    <w:rsid w:val="00A9550D"/>
    <w:rsid w:val="00A95514"/>
    <w:rsid w:val="00A95BD5"/>
    <w:rsid w:val="00A95C53"/>
    <w:rsid w:val="00A96B67"/>
    <w:rsid w:val="00A96F78"/>
    <w:rsid w:val="00A974AE"/>
    <w:rsid w:val="00A97863"/>
    <w:rsid w:val="00A979E1"/>
    <w:rsid w:val="00AA0B9E"/>
    <w:rsid w:val="00AA1087"/>
    <w:rsid w:val="00AA161A"/>
    <w:rsid w:val="00AA22E4"/>
    <w:rsid w:val="00AA247C"/>
    <w:rsid w:val="00AA25A9"/>
    <w:rsid w:val="00AA2607"/>
    <w:rsid w:val="00AA26D9"/>
    <w:rsid w:val="00AA278A"/>
    <w:rsid w:val="00AA3183"/>
    <w:rsid w:val="00AA3750"/>
    <w:rsid w:val="00AA4605"/>
    <w:rsid w:val="00AA51AD"/>
    <w:rsid w:val="00AA591E"/>
    <w:rsid w:val="00AA5CEC"/>
    <w:rsid w:val="00AA5DF4"/>
    <w:rsid w:val="00AA6084"/>
    <w:rsid w:val="00AA65C9"/>
    <w:rsid w:val="00AA66CB"/>
    <w:rsid w:val="00AB0A32"/>
    <w:rsid w:val="00AB0B90"/>
    <w:rsid w:val="00AB0E56"/>
    <w:rsid w:val="00AB0ED5"/>
    <w:rsid w:val="00AB18AC"/>
    <w:rsid w:val="00AB1EB7"/>
    <w:rsid w:val="00AB2388"/>
    <w:rsid w:val="00AB3A15"/>
    <w:rsid w:val="00AB4A37"/>
    <w:rsid w:val="00AB4ECC"/>
    <w:rsid w:val="00AB4F0F"/>
    <w:rsid w:val="00AB53E3"/>
    <w:rsid w:val="00AB60E2"/>
    <w:rsid w:val="00AB6601"/>
    <w:rsid w:val="00AB674E"/>
    <w:rsid w:val="00AB6D79"/>
    <w:rsid w:val="00AB709E"/>
    <w:rsid w:val="00AB7806"/>
    <w:rsid w:val="00AB79BD"/>
    <w:rsid w:val="00AC02C1"/>
    <w:rsid w:val="00AC0AB6"/>
    <w:rsid w:val="00AC10AD"/>
    <w:rsid w:val="00AC1E55"/>
    <w:rsid w:val="00AC2668"/>
    <w:rsid w:val="00AC3D06"/>
    <w:rsid w:val="00AC429F"/>
    <w:rsid w:val="00AC60B4"/>
    <w:rsid w:val="00AC6695"/>
    <w:rsid w:val="00AC67B6"/>
    <w:rsid w:val="00AC67E8"/>
    <w:rsid w:val="00AC6AC0"/>
    <w:rsid w:val="00AC7517"/>
    <w:rsid w:val="00AC7D98"/>
    <w:rsid w:val="00AD00C5"/>
    <w:rsid w:val="00AD165F"/>
    <w:rsid w:val="00AD2794"/>
    <w:rsid w:val="00AD2A4B"/>
    <w:rsid w:val="00AD2DC5"/>
    <w:rsid w:val="00AD3455"/>
    <w:rsid w:val="00AD3CAD"/>
    <w:rsid w:val="00AD46D8"/>
    <w:rsid w:val="00AD5A99"/>
    <w:rsid w:val="00AD69FF"/>
    <w:rsid w:val="00AD702B"/>
    <w:rsid w:val="00AD72E6"/>
    <w:rsid w:val="00AD7C95"/>
    <w:rsid w:val="00AD7FCD"/>
    <w:rsid w:val="00AE1F94"/>
    <w:rsid w:val="00AE2BED"/>
    <w:rsid w:val="00AE3342"/>
    <w:rsid w:val="00AE39FB"/>
    <w:rsid w:val="00AE3DE1"/>
    <w:rsid w:val="00AE5439"/>
    <w:rsid w:val="00AE61B2"/>
    <w:rsid w:val="00AE78D1"/>
    <w:rsid w:val="00AE7F89"/>
    <w:rsid w:val="00AF0C8A"/>
    <w:rsid w:val="00AF1EE5"/>
    <w:rsid w:val="00AF2D54"/>
    <w:rsid w:val="00AF3458"/>
    <w:rsid w:val="00AF3F7B"/>
    <w:rsid w:val="00AF4295"/>
    <w:rsid w:val="00AF42B4"/>
    <w:rsid w:val="00AF4B6D"/>
    <w:rsid w:val="00AF4B8A"/>
    <w:rsid w:val="00AF4F1B"/>
    <w:rsid w:val="00AF5584"/>
    <w:rsid w:val="00AF598B"/>
    <w:rsid w:val="00AF5D49"/>
    <w:rsid w:val="00AF5EC6"/>
    <w:rsid w:val="00AF68A8"/>
    <w:rsid w:val="00AF6C38"/>
    <w:rsid w:val="00AF6E8A"/>
    <w:rsid w:val="00AF7213"/>
    <w:rsid w:val="00AF7771"/>
    <w:rsid w:val="00AF7D92"/>
    <w:rsid w:val="00B0089E"/>
    <w:rsid w:val="00B00B85"/>
    <w:rsid w:val="00B011CC"/>
    <w:rsid w:val="00B01573"/>
    <w:rsid w:val="00B018B6"/>
    <w:rsid w:val="00B0199C"/>
    <w:rsid w:val="00B03180"/>
    <w:rsid w:val="00B03B1B"/>
    <w:rsid w:val="00B03BAA"/>
    <w:rsid w:val="00B04048"/>
    <w:rsid w:val="00B04F3D"/>
    <w:rsid w:val="00B05702"/>
    <w:rsid w:val="00B066B3"/>
    <w:rsid w:val="00B06DD9"/>
    <w:rsid w:val="00B07CD6"/>
    <w:rsid w:val="00B07E52"/>
    <w:rsid w:val="00B10010"/>
    <w:rsid w:val="00B10D82"/>
    <w:rsid w:val="00B10ED3"/>
    <w:rsid w:val="00B1121A"/>
    <w:rsid w:val="00B11775"/>
    <w:rsid w:val="00B12F75"/>
    <w:rsid w:val="00B1302D"/>
    <w:rsid w:val="00B143AB"/>
    <w:rsid w:val="00B1513F"/>
    <w:rsid w:val="00B157BF"/>
    <w:rsid w:val="00B15B89"/>
    <w:rsid w:val="00B16D77"/>
    <w:rsid w:val="00B1746F"/>
    <w:rsid w:val="00B17DE4"/>
    <w:rsid w:val="00B20725"/>
    <w:rsid w:val="00B2087E"/>
    <w:rsid w:val="00B20AF8"/>
    <w:rsid w:val="00B20B11"/>
    <w:rsid w:val="00B20B94"/>
    <w:rsid w:val="00B23BDE"/>
    <w:rsid w:val="00B245D4"/>
    <w:rsid w:val="00B248D0"/>
    <w:rsid w:val="00B24A77"/>
    <w:rsid w:val="00B2628E"/>
    <w:rsid w:val="00B266B0"/>
    <w:rsid w:val="00B27921"/>
    <w:rsid w:val="00B3000E"/>
    <w:rsid w:val="00B310CB"/>
    <w:rsid w:val="00B31736"/>
    <w:rsid w:val="00B31986"/>
    <w:rsid w:val="00B326A8"/>
    <w:rsid w:val="00B3291A"/>
    <w:rsid w:val="00B329EB"/>
    <w:rsid w:val="00B32FCD"/>
    <w:rsid w:val="00B33508"/>
    <w:rsid w:val="00B33548"/>
    <w:rsid w:val="00B3377E"/>
    <w:rsid w:val="00B339DE"/>
    <w:rsid w:val="00B33F22"/>
    <w:rsid w:val="00B34CAC"/>
    <w:rsid w:val="00B34E63"/>
    <w:rsid w:val="00B35DA4"/>
    <w:rsid w:val="00B35FE5"/>
    <w:rsid w:val="00B36F27"/>
    <w:rsid w:val="00B40A96"/>
    <w:rsid w:val="00B410CB"/>
    <w:rsid w:val="00B415D5"/>
    <w:rsid w:val="00B4184B"/>
    <w:rsid w:val="00B420AE"/>
    <w:rsid w:val="00B422A7"/>
    <w:rsid w:val="00B42A32"/>
    <w:rsid w:val="00B42FA6"/>
    <w:rsid w:val="00B43635"/>
    <w:rsid w:val="00B4399E"/>
    <w:rsid w:val="00B43A16"/>
    <w:rsid w:val="00B45CE1"/>
    <w:rsid w:val="00B46A75"/>
    <w:rsid w:val="00B470A7"/>
    <w:rsid w:val="00B47B6D"/>
    <w:rsid w:val="00B500CD"/>
    <w:rsid w:val="00B50659"/>
    <w:rsid w:val="00B5109D"/>
    <w:rsid w:val="00B51DD2"/>
    <w:rsid w:val="00B520FF"/>
    <w:rsid w:val="00B5239C"/>
    <w:rsid w:val="00B53259"/>
    <w:rsid w:val="00B53893"/>
    <w:rsid w:val="00B548C2"/>
    <w:rsid w:val="00B54B6A"/>
    <w:rsid w:val="00B55428"/>
    <w:rsid w:val="00B554BA"/>
    <w:rsid w:val="00B5625F"/>
    <w:rsid w:val="00B5660E"/>
    <w:rsid w:val="00B570BF"/>
    <w:rsid w:val="00B60471"/>
    <w:rsid w:val="00B60B8F"/>
    <w:rsid w:val="00B60BAC"/>
    <w:rsid w:val="00B6105E"/>
    <w:rsid w:val="00B625CC"/>
    <w:rsid w:val="00B63337"/>
    <w:rsid w:val="00B6369F"/>
    <w:rsid w:val="00B639D7"/>
    <w:rsid w:val="00B63DE1"/>
    <w:rsid w:val="00B64AA7"/>
    <w:rsid w:val="00B64BE2"/>
    <w:rsid w:val="00B65452"/>
    <w:rsid w:val="00B66594"/>
    <w:rsid w:val="00B67805"/>
    <w:rsid w:val="00B67E08"/>
    <w:rsid w:val="00B701FE"/>
    <w:rsid w:val="00B7153A"/>
    <w:rsid w:val="00B72127"/>
    <w:rsid w:val="00B721CD"/>
    <w:rsid w:val="00B7267A"/>
    <w:rsid w:val="00B726FF"/>
    <w:rsid w:val="00B72A5B"/>
    <w:rsid w:val="00B72AA4"/>
    <w:rsid w:val="00B73E13"/>
    <w:rsid w:val="00B75425"/>
    <w:rsid w:val="00B75454"/>
    <w:rsid w:val="00B763D0"/>
    <w:rsid w:val="00B76BCD"/>
    <w:rsid w:val="00B76EE9"/>
    <w:rsid w:val="00B77231"/>
    <w:rsid w:val="00B77880"/>
    <w:rsid w:val="00B77B84"/>
    <w:rsid w:val="00B77B87"/>
    <w:rsid w:val="00B80D90"/>
    <w:rsid w:val="00B819EF"/>
    <w:rsid w:val="00B82613"/>
    <w:rsid w:val="00B828B5"/>
    <w:rsid w:val="00B82ED8"/>
    <w:rsid w:val="00B834EF"/>
    <w:rsid w:val="00B83657"/>
    <w:rsid w:val="00B83E1B"/>
    <w:rsid w:val="00B84112"/>
    <w:rsid w:val="00B84247"/>
    <w:rsid w:val="00B845D0"/>
    <w:rsid w:val="00B84A80"/>
    <w:rsid w:val="00B84C52"/>
    <w:rsid w:val="00B84D9E"/>
    <w:rsid w:val="00B84E9C"/>
    <w:rsid w:val="00B850ED"/>
    <w:rsid w:val="00B85522"/>
    <w:rsid w:val="00B867CA"/>
    <w:rsid w:val="00B86A64"/>
    <w:rsid w:val="00B90E2A"/>
    <w:rsid w:val="00B90F2A"/>
    <w:rsid w:val="00B91739"/>
    <w:rsid w:val="00B9198D"/>
    <w:rsid w:val="00B919E9"/>
    <w:rsid w:val="00B91E2C"/>
    <w:rsid w:val="00B92D25"/>
    <w:rsid w:val="00B93008"/>
    <w:rsid w:val="00B93C4C"/>
    <w:rsid w:val="00B9406D"/>
    <w:rsid w:val="00B94BA7"/>
    <w:rsid w:val="00B94E0E"/>
    <w:rsid w:val="00B96413"/>
    <w:rsid w:val="00B97CA3"/>
    <w:rsid w:val="00BA1104"/>
    <w:rsid w:val="00BA1872"/>
    <w:rsid w:val="00BA1913"/>
    <w:rsid w:val="00BA2BC9"/>
    <w:rsid w:val="00BA2C2D"/>
    <w:rsid w:val="00BA456B"/>
    <w:rsid w:val="00BA4641"/>
    <w:rsid w:val="00BA4A54"/>
    <w:rsid w:val="00BA5A42"/>
    <w:rsid w:val="00BA6B0B"/>
    <w:rsid w:val="00BA7205"/>
    <w:rsid w:val="00BA76A9"/>
    <w:rsid w:val="00BB0595"/>
    <w:rsid w:val="00BB1BFB"/>
    <w:rsid w:val="00BB2D3A"/>
    <w:rsid w:val="00BB2F36"/>
    <w:rsid w:val="00BB3E2B"/>
    <w:rsid w:val="00BB492C"/>
    <w:rsid w:val="00BB4ABF"/>
    <w:rsid w:val="00BB5D1C"/>
    <w:rsid w:val="00BB6552"/>
    <w:rsid w:val="00BB65E0"/>
    <w:rsid w:val="00BB6B9B"/>
    <w:rsid w:val="00BB754F"/>
    <w:rsid w:val="00BC0058"/>
    <w:rsid w:val="00BC0354"/>
    <w:rsid w:val="00BC07D4"/>
    <w:rsid w:val="00BC0A5D"/>
    <w:rsid w:val="00BC0BE3"/>
    <w:rsid w:val="00BC1AD9"/>
    <w:rsid w:val="00BC3257"/>
    <w:rsid w:val="00BC32E7"/>
    <w:rsid w:val="00BC3F87"/>
    <w:rsid w:val="00BC4C7B"/>
    <w:rsid w:val="00BC4F81"/>
    <w:rsid w:val="00BC5573"/>
    <w:rsid w:val="00BC5670"/>
    <w:rsid w:val="00BC58B9"/>
    <w:rsid w:val="00BC7EA4"/>
    <w:rsid w:val="00BD1A4C"/>
    <w:rsid w:val="00BD2600"/>
    <w:rsid w:val="00BD2F13"/>
    <w:rsid w:val="00BD3056"/>
    <w:rsid w:val="00BD3846"/>
    <w:rsid w:val="00BD39DB"/>
    <w:rsid w:val="00BD3DF8"/>
    <w:rsid w:val="00BD3E68"/>
    <w:rsid w:val="00BD4E05"/>
    <w:rsid w:val="00BD598A"/>
    <w:rsid w:val="00BD5C7A"/>
    <w:rsid w:val="00BD723F"/>
    <w:rsid w:val="00BD72A2"/>
    <w:rsid w:val="00BD75B4"/>
    <w:rsid w:val="00BD7AF6"/>
    <w:rsid w:val="00BD7B5A"/>
    <w:rsid w:val="00BD7C48"/>
    <w:rsid w:val="00BD7D14"/>
    <w:rsid w:val="00BE02B4"/>
    <w:rsid w:val="00BE1399"/>
    <w:rsid w:val="00BE28C1"/>
    <w:rsid w:val="00BE2B7C"/>
    <w:rsid w:val="00BE3492"/>
    <w:rsid w:val="00BE35EC"/>
    <w:rsid w:val="00BE3B62"/>
    <w:rsid w:val="00BE4EC9"/>
    <w:rsid w:val="00BE5921"/>
    <w:rsid w:val="00BE631E"/>
    <w:rsid w:val="00BE6BEC"/>
    <w:rsid w:val="00BE6E4D"/>
    <w:rsid w:val="00BE78FD"/>
    <w:rsid w:val="00BF01F8"/>
    <w:rsid w:val="00BF0CCF"/>
    <w:rsid w:val="00BF0FC5"/>
    <w:rsid w:val="00BF10BC"/>
    <w:rsid w:val="00BF10EF"/>
    <w:rsid w:val="00BF21AC"/>
    <w:rsid w:val="00BF2E53"/>
    <w:rsid w:val="00BF352A"/>
    <w:rsid w:val="00BF3669"/>
    <w:rsid w:val="00BF3C0D"/>
    <w:rsid w:val="00BF4BC7"/>
    <w:rsid w:val="00BF6252"/>
    <w:rsid w:val="00BF64FC"/>
    <w:rsid w:val="00BF6A6E"/>
    <w:rsid w:val="00BF70B4"/>
    <w:rsid w:val="00BF711C"/>
    <w:rsid w:val="00BF748E"/>
    <w:rsid w:val="00BF789B"/>
    <w:rsid w:val="00C001D1"/>
    <w:rsid w:val="00C001EA"/>
    <w:rsid w:val="00C02870"/>
    <w:rsid w:val="00C03309"/>
    <w:rsid w:val="00C037E0"/>
    <w:rsid w:val="00C04C13"/>
    <w:rsid w:val="00C05576"/>
    <w:rsid w:val="00C06BEC"/>
    <w:rsid w:val="00C072FE"/>
    <w:rsid w:val="00C074CA"/>
    <w:rsid w:val="00C1148A"/>
    <w:rsid w:val="00C116C3"/>
    <w:rsid w:val="00C11ADE"/>
    <w:rsid w:val="00C12319"/>
    <w:rsid w:val="00C1247D"/>
    <w:rsid w:val="00C126E0"/>
    <w:rsid w:val="00C128BC"/>
    <w:rsid w:val="00C12E39"/>
    <w:rsid w:val="00C13D47"/>
    <w:rsid w:val="00C14164"/>
    <w:rsid w:val="00C1471D"/>
    <w:rsid w:val="00C14C53"/>
    <w:rsid w:val="00C15D8E"/>
    <w:rsid w:val="00C17012"/>
    <w:rsid w:val="00C178FB"/>
    <w:rsid w:val="00C17DF9"/>
    <w:rsid w:val="00C201EB"/>
    <w:rsid w:val="00C20ACC"/>
    <w:rsid w:val="00C22B28"/>
    <w:rsid w:val="00C22FD2"/>
    <w:rsid w:val="00C23B70"/>
    <w:rsid w:val="00C257B7"/>
    <w:rsid w:val="00C27081"/>
    <w:rsid w:val="00C272E8"/>
    <w:rsid w:val="00C27BEF"/>
    <w:rsid w:val="00C301A9"/>
    <w:rsid w:val="00C3082B"/>
    <w:rsid w:val="00C308DA"/>
    <w:rsid w:val="00C30ABC"/>
    <w:rsid w:val="00C30B60"/>
    <w:rsid w:val="00C31FAA"/>
    <w:rsid w:val="00C32BC8"/>
    <w:rsid w:val="00C3330B"/>
    <w:rsid w:val="00C33359"/>
    <w:rsid w:val="00C3435C"/>
    <w:rsid w:val="00C348D6"/>
    <w:rsid w:val="00C3504C"/>
    <w:rsid w:val="00C365E7"/>
    <w:rsid w:val="00C3690D"/>
    <w:rsid w:val="00C369FC"/>
    <w:rsid w:val="00C36E34"/>
    <w:rsid w:val="00C37321"/>
    <w:rsid w:val="00C40388"/>
    <w:rsid w:val="00C404D7"/>
    <w:rsid w:val="00C404EE"/>
    <w:rsid w:val="00C4171B"/>
    <w:rsid w:val="00C41A12"/>
    <w:rsid w:val="00C42689"/>
    <w:rsid w:val="00C42988"/>
    <w:rsid w:val="00C42BD4"/>
    <w:rsid w:val="00C43FF0"/>
    <w:rsid w:val="00C44119"/>
    <w:rsid w:val="00C44124"/>
    <w:rsid w:val="00C44519"/>
    <w:rsid w:val="00C44641"/>
    <w:rsid w:val="00C459E7"/>
    <w:rsid w:val="00C45EF5"/>
    <w:rsid w:val="00C460A4"/>
    <w:rsid w:val="00C46B7E"/>
    <w:rsid w:val="00C474C7"/>
    <w:rsid w:val="00C474D6"/>
    <w:rsid w:val="00C47538"/>
    <w:rsid w:val="00C47CB3"/>
    <w:rsid w:val="00C5099B"/>
    <w:rsid w:val="00C50A4E"/>
    <w:rsid w:val="00C50D3E"/>
    <w:rsid w:val="00C50E0B"/>
    <w:rsid w:val="00C511E9"/>
    <w:rsid w:val="00C5181F"/>
    <w:rsid w:val="00C51C37"/>
    <w:rsid w:val="00C520B1"/>
    <w:rsid w:val="00C522D6"/>
    <w:rsid w:val="00C52C52"/>
    <w:rsid w:val="00C53D23"/>
    <w:rsid w:val="00C54020"/>
    <w:rsid w:val="00C5406F"/>
    <w:rsid w:val="00C545C5"/>
    <w:rsid w:val="00C54817"/>
    <w:rsid w:val="00C54F35"/>
    <w:rsid w:val="00C55566"/>
    <w:rsid w:val="00C55CC3"/>
    <w:rsid w:val="00C56541"/>
    <w:rsid w:val="00C57A01"/>
    <w:rsid w:val="00C57A2D"/>
    <w:rsid w:val="00C60B07"/>
    <w:rsid w:val="00C61D4B"/>
    <w:rsid w:val="00C61F71"/>
    <w:rsid w:val="00C62B0A"/>
    <w:rsid w:val="00C63C52"/>
    <w:rsid w:val="00C63F08"/>
    <w:rsid w:val="00C6528C"/>
    <w:rsid w:val="00C65421"/>
    <w:rsid w:val="00C6558F"/>
    <w:rsid w:val="00C661E8"/>
    <w:rsid w:val="00C663B0"/>
    <w:rsid w:val="00C70084"/>
    <w:rsid w:val="00C70108"/>
    <w:rsid w:val="00C705E4"/>
    <w:rsid w:val="00C7090B"/>
    <w:rsid w:val="00C7235B"/>
    <w:rsid w:val="00C724B2"/>
    <w:rsid w:val="00C72E18"/>
    <w:rsid w:val="00C731AD"/>
    <w:rsid w:val="00C7380B"/>
    <w:rsid w:val="00C73DDF"/>
    <w:rsid w:val="00C74421"/>
    <w:rsid w:val="00C74C50"/>
    <w:rsid w:val="00C75F2F"/>
    <w:rsid w:val="00C75FEE"/>
    <w:rsid w:val="00C76F1D"/>
    <w:rsid w:val="00C77075"/>
    <w:rsid w:val="00C77937"/>
    <w:rsid w:val="00C77CA4"/>
    <w:rsid w:val="00C77D26"/>
    <w:rsid w:val="00C80BDF"/>
    <w:rsid w:val="00C815DF"/>
    <w:rsid w:val="00C81819"/>
    <w:rsid w:val="00C82FEE"/>
    <w:rsid w:val="00C84D39"/>
    <w:rsid w:val="00C85277"/>
    <w:rsid w:val="00C85806"/>
    <w:rsid w:val="00C85C02"/>
    <w:rsid w:val="00C85D76"/>
    <w:rsid w:val="00C8734A"/>
    <w:rsid w:val="00C873AC"/>
    <w:rsid w:val="00C874CC"/>
    <w:rsid w:val="00C87DA6"/>
    <w:rsid w:val="00C87F97"/>
    <w:rsid w:val="00C91322"/>
    <w:rsid w:val="00C91857"/>
    <w:rsid w:val="00C91E31"/>
    <w:rsid w:val="00C9213B"/>
    <w:rsid w:val="00C93462"/>
    <w:rsid w:val="00C94384"/>
    <w:rsid w:val="00C94521"/>
    <w:rsid w:val="00C94A34"/>
    <w:rsid w:val="00C94C2B"/>
    <w:rsid w:val="00C94F73"/>
    <w:rsid w:val="00C9515C"/>
    <w:rsid w:val="00C9528A"/>
    <w:rsid w:val="00C954D2"/>
    <w:rsid w:val="00C95609"/>
    <w:rsid w:val="00C95D39"/>
    <w:rsid w:val="00C9627F"/>
    <w:rsid w:val="00C9644F"/>
    <w:rsid w:val="00C96F79"/>
    <w:rsid w:val="00C9782B"/>
    <w:rsid w:val="00C97CF9"/>
    <w:rsid w:val="00CA0A76"/>
    <w:rsid w:val="00CA17DD"/>
    <w:rsid w:val="00CA1863"/>
    <w:rsid w:val="00CA1941"/>
    <w:rsid w:val="00CA2407"/>
    <w:rsid w:val="00CA26CE"/>
    <w:rsid w:val="00CA2F4E"/>
    <w:rsid w:val="00CA368E"/>
    <w:rsid w:val="00CA391D"/>
    <w:rsid w:val="00CA3ACD"/>
    <w:rsid w:val="00CA4F8B"/>
    <w:rsid w:val="00CA5445"/>
    <w:rsid w:val="00CA5DE6"/>
    <w:rsid w:val="00CA6E72"/>
    <w:rsid w:val="00CB0007"/>
    <w:rsid w:val="00CB09DA"/>
    <w:rsid w:val="00CB0BD9"/>
    <w:rsid w:val="00CB102E"/>
    <w:rsid w:val="00CB1132"/>
    <w:rsid w:val="00CB1AA6"/>
    <w:rsid w:val="00CB1BDA"/>
    <w:rsid w:val="00CB1CAC"/>
    <w:rsid w:val="00CB1DE8"/>
    <w:rsid w:val="00CB1E3B"/>
    <w:rsid w:val="00CB1F1D"/>
    <w:rsid w:val="00CB270F"/>
    <w:rsid w:val="00CB2F23"/>
    <w:rsid w:val="00CB3183"/>
    <w:rsid w:val="00CB4F77"/>
    <w:rsid w:val="00CB5E9F"/>
    <w:rsid w:val="00CB600F"/>
    <w:rsid w:val="00CB6795"/>
    <w:rsid w:val="00CB6FC2"/>
    <w:rsid w:val="00CB71F8"/>
    <w:rsid w:val="00CC01B4"/>
    <w:rsid w:val="00CC0264"/>
    <w:rsid w:val="00CC180A"/>
    <w:rsid w:val="00CC1E96"/>
    <w:rsid w:val="00CC26DB"/>
    <w:rsid w:val="00CC300C"/>
    <w:rsid w:val="00CC35AE"/>
    <w:rsid w:val="00CC3DAA"/>
    <w:rsid w:val="00CC4C2C"/>
    <w:rsid w:val="00CC4E18"/>
    <w:rsid w:val="00CC5057"/>
    <w:rsid w:val="00CC7843"/>
    <w:rsid w:val="00CD078F"/>
    <w:rsid w:val="00CD121E"/>
    <w:rsid w:val="00CD14CC"/>
    <w:rsid w:val="00CD185D"/>
    <w:rsid w:val="00CD28F0"/>
    <w:rsid w:val="00CD3ED8"/>
    <w:rsid w:val="00CD497A"/>
    <w:rsid w:val="00CD5A08"/>
    <w:rsid w:val="00CD761D"/>
    <w:rsid w:val="00CD76B5"/>
    <w:rsid w:val="00CD78B9"/>
    <w:rsid w:val="00CE0378"/>
    <w:rsid w:val="00CE1D01"/>
    <w:rsid w:val="00CE2323"/>
    <w:rsid w:val="00CE2346"/>
    <w:rsid w:val="00CE24E2"/>
    <w:rsid w:val="00CE2587"/>
    <w:rsid w:val="00CE55F9"/>
    <w:rsid w:val="00CE5731"/>
    <w:rsid w:val="00CE6F0F"/>
    <w:rsid w:val="00CE78D4"/>
    <w:rsid w:val="00CE7D6F"/>
    <w:rsid w:val="00CF002F"/>
    <w:rsid w:val="00CF0162"/>
    <w:rsid w:val="00CF0246"/>
    <w:rsid w:val="00CF0E0C"/>
    <w:rsid w:val="00CF2483"/>
    <w:rsid w:val="00CF24E2"/>
    <w:rsid w:val="00CF30AB"/>
    <w:rsid w:val="00CF393D"/>
    <w:rsid w:val="00CF402C"/>
    <w:rsid w:val="00CF4ABD"/>
    <w:rsid w:val="00CF4CF2"/>
    <w:rsid w:val="00CF5A53"/>
    <w:rsid w:val="00CF5D28"/>
    <w:rsid w:val="00CF66AA"/>
    <w:rsid w:val="00CF68B8"/>
    <w:rsid w:val="00CF6EAD"/>
    <w:rsid w:val="00CF6F1E"/>
    <w:rsid w:val="00D001F9"/>
    <w:rsid w:val="00D00306"/>
    <w:rsid w:val="00D0036E"/>
    <w:rsid w:val="00D00BB7"/>
    <w:rsid w:val="00D0106E"/>
    <w:rsid w:val="00D01B0B"/>
    <w:rsid w:val="00D01EAD"/>
    <w:rsid w:val="00D01F9B"/>
    <w:rsid w:val="00D0337F"/>
    <w:rsid w:val="00D035B9"/>
    <w:rsid w:val="00D040B7"/>
    <w:rsid w:val="00D053E8"/>
    <w:rsid w:val="00D060FF"/>
    <w:rsid w:val="00D064E8"/>
    <w:rsid w:val="00D06546"/>
    <w:rsid w:val="00D06572"/>
    <w:rsid w:val="00D065CD"/>
    <w:rsid w:val="00D06B10"/>
    <w:rsid w:val="00D0724B"/>
    <w:rsid w:val="00D10C76"/>
    <w:rsid w:val="00D12325"/>
    <w:rsid w:val="00D12761"/>
    <w:rsid w:val="00D13538"/>
    <w:rsid w:val="00D14487"/>
    <w:rsid w:val="00D1506C"/>
    <w:rsid w:val="00D15903"/>
    <w:rsid w:val="00D15DBC"/>
    <w:rsid w:val="00D15E7E"/>
    <w:rsid w:val="00D16058"/>
    <w:rsid w:val="00D16FDD"/>
    <w:rsid w:val="00D20016"/>
    <w:rsid w:val="00D207A7"/>
    <w:rsid w:val="00D20A48"/>
    <w:rsid w:val="00D20ADA"/>
    <w:rsid w:val="00D21C89"/>
    <w:rsid w:val="00D21F4E"/>
    <w:rsid w:val="00D2279F"/>
    <w:rsid w:val="00D22AF1"/>
    <w:rsid w:val="00D22E93"/>
    <w:rsid w:val="00D242DA"/>
    <w:rsid w:val="00D2449E"/>
    <w:rsid w:val="00D247EC"/>
    <w:rsid w:val="00D251CF"/>
    <w:rsid w:val="00D26448"/>
    <w:rsid w:val="00D264CE"/>
    <w:rsid w:val="00D26670"/>
    <w:rsid w:val="00D2670E"/>
    <w:rsid w:val="00D26875"/>
    <w:rsid w:val="00D26910"/>
    <w:rsid w:val="00D27776"/>
    <w:rsid w:val="00D27B8B"/>
    <w:rsid w:val="00D30CF0"/>
    <w:rsid w:val="00D31681"/>
    <w:rsid w:val="00D3191C"/>
    <w:rsid w:val="00D31B6E"/>
    <w:rsid w:val="00D32123"/>
    <w:rsid w:val="00D3232B"/>
    <w:rsid w:val="00D3239F"/>
    <w:rsid w:val="00D324A4"/>
    <w:rsid w:val="00D3250C"/>
    <w:rsid w:val="00D328F6"/>
    <w:rsid w:val="00D345D4"/>
    <w:rsid w:val="00D3462C"/>
    <w:rsid w:val="00D34DEB"/>
    <w:rsid w:val="00D35198"/>
    <w:rsid w:val="00D3584B"/>
    <w:rsid w:val="00D35A85"/>
    <w:rsid w:val="00D35F97"/>
    <w:rsid w:val="00D36964"/>
    <w:rsid w:val="00D37070"/>
    <w:rsid w:val="00D370BF"/>
    <w:rsid w:val="00D37A1A"/>
    <w:rsid w:val="00D4081B"/>
    <w:rsid w:val="00D40E1A"/>
    <w:rsid w:val="00D413C3"/>
    <w:rsid w:val="00D4214F"/>
    <w:rsid w:val="00D42240"/>
    <w:rsid w:val="00D422CE"/>
    <w:rsid w:val="00D427C3"/>
    <w:rsid w:val="00D42EB8"/>
    <w:rsid w:val="00D43D3C"/>
    <w:rsid w:val="00D43E0B"/>
    <w:rsid w:val="00D441E2"/>
    <w:rsid w:val="00D445F6"/>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E16"/>
    <w:rsid w:val="00D535BD"/>
    <w:rsid w:val="00D53649"/>
    <w:rsid w:val="00D5381C"/>
    <w:rsid w:val="00D53830"/>
    <w:rsid w:val="00D53BD0"/>
    <w:rsid w:val="00D53BF1"/>
    <w:rsid w:val="00D53F1E"/>
    <w:rsid w:val="00D5480F"/>
    <w:rsid w:val="00D54FB3"/>
    <w:rsid w:val="00D55547"/>
    <w:rsid w:val="00D55889"/>
    <w:rsid w:val="00D56783"/>
    <w:rsid w:val="00D56B5F"/>
    <w:rsid w:val="00D57810"/>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A28"/>
    <w:rsid w:val="00D71E7F"/>
    <w:rsid w:val="00D71FBA"/>
    <w:rsid w:val="00D7239B"/>
    <w:rsid w:val="00D73077"/>
    <w:rsid w:val="00D736A2"/>
    <w:rsid w:val="00D73C57"/>
    <w:rsid w:val="00D742FF"/>
    <w:rsid w:val="00D758B3"/>
    <w:rsid w:val="00D76ADC"/>
    <w:rsid w:val="00D76B99"/>
    <w:rsid w:val="00D77413"/>
    <w:rsid w:val="00D80B04"/>
    <w:rsid w:val="00D81F10"/>
    <w:rsid w:val="00D82798"/>
    <w:rsid w:val="00D82BF2"/>
    <w:rsid w:val="00D84A57"/>
    <w:rsid w:val="00D84D79"/>
    <w:rsid w:val="00D84F6B"/>
    <w:rsid w:val="00D860FD"/>
    <w:rsid w:val="00D86ACB"/>
    <w:rsid w:val="00D87307"/>
    <w:rsid w:val="00D874DF"/>
    <w:rsid w:val="00D87A12"/>
    <w:rsid w:val="00D930E1"/>
    <w:rsid w:val="00D9354D"/>
    <w:rsid w:val="00D9415C"/>
    <w:rsid w:val="00D942CC"/>
    <w:rsid w:val="00D944E4"/>
    <w:rsid w:val="00D94D87"/>
    <w:rsid w:val="00D94ED7"/>
    <w:rsid w:val="00D95B31"/>
    <w:rsid w:val="00D95DCC"/>
    <w:rsid w:val="00D962DC"/>
    <w:rsid w:val="00DA180C"/>
    <w:rsid w:val="00DA18A2"/>
    <w:rsid w:val="00DA2CA7"/>
    <w:rsid w:val="00DA2E52"/>
    <w:rsid w:val="00DA3E7B"/>
    <w:rsid w:val="00DA3F17"/>
    <w:rsid w:val="00DA3FC0"/>
    <w:rsid w:val="00DA402C"/>
    <w:rsid w:val="00DA418E"/>
    <w:rsid w:val="00DA4419"/>
    <w:rsid w:val="00DA451D"/>
    <w:rsid w:val="00DA470D"/>
    <w:rsid w:val="00DA4A78"/>
    <w:rsid w:val="00DA4CC5"/>
    <w:rsid w:val="00DA56DB"/>
    <w:rsid w:val="00DA6452"/>
    <w:rsid w:val="00DA6FE9"/>
    <w:rsid w:val="00DA7925"/>
    <w:rsid w:val="00DB021F"/>
    <w:rsid w:val="00DB031E"/>
    <w:rsid w:val="00DB040B"/>
    <w:rsid w:val="00DB0AB8"/>
    <w:rsid w:val="00DB0D2A"/>
    <w:rsid w:val="00DB11CD"/>
    <w:rsid w:val="00DB1DAB"/>
    <w:rsid w:val="00DB39D4"/>
    <w:rsid w:val="00DB3A47"/>
    <w:rsid w:val="00DB41E0"/>
    <w:rsid w:val="00DB46D0"/>
    <w:rsid w:val="00DB46DF"/>
    <w:rsid w:val="00DB4823"/>
    <w:rsid w:val="00DB49B6"/>
    <w:rsid w:val="00DB4E06"/>
    <w:rsid w:val="00DB6A80"/>
    <w:rsid w:val="00DB6C06"/>
    <w:rsid w:val="00DB7A79"/>
    <w:rsid w:val="00DB7B06"/>
    <w:rsid w:val="00DB7C62"/>
    <w:rsid w:val="00DB7FB0"/>
    <w:rsid w:val="00DC0158"/>
    <w:rsid w:val="00DC03AA"/>
    <w:rsid w:val="00DC043D"/>
    <w:rsid w:val="00DC1876"/>
    <w:rsid w:val="00DC318A"/>
    <w:rsid w:val="00DC36AC"/>
    <w:rsid w:val="00DC3A9D"/>
    <w:rsid w:val="00DC4004"/>
    <w:rsid w:val="00DC4243"/>
    <w:rsid w:val="00DC5584"/>
    <w:rsid w:val="00DC5DA0"/>
    <w:rsid w:val="00DC6C1E"/>
    <w:rsid w:val="00DC6C9C"/>
    <w:rsid w:val="00DC7255"/>
    <w:rsid w:val="00DC72CE"/>
    <w:rsid w:val="00DC7858"/>
    <w:rsid w:val="00DC7951"/>
    <w:rsid w:val="00DC7A48"/>
    <w:rsid w:val="00DD07F4"/>
    <w:rsid w:val="00DD1C4B"/>
    <w:rsid w:val="00DD1F7B"/>
    <w:rsid w:val="00DD229E"/>
    <w:rsid w:val="00DD3029"/>
    <w:rsid w:val="00DD409F"/>
    <w:rsid w:val="00DD55E0"/>
    <w:rsid w:val="00DD70B9"/>
    <w:rsid w:val="00DE103D"/>
    <w:rsid w:val="00DE168C"/>
    <w:rsid w:val="00DE18A3"/>
    <w:rsid w:val="00DE1904"/>
    <w:rsid w:val="00DE1DAA"/>
    <w:rsid w:val="00DE3518"/>
    <w:rsid w:val="00DE3DBB"/>
    <w:rsid w:val="00DE43A2"/>
    <w:rsid w:val="00DE4A74"/>
    <w:rsid w:val="00DE4B05"/>
    <w:rsid w:val="00DE4EE9"/>
    <w:rsid w:val="00DE541C"/>
    <w:rsid w:val="00DE6636"/>
    <w:rsid w:val="00DE672B"/>
    <w:rsid w:val="00DE7305"/>
    <w:rsid w:val="00DE737B"/>
    <w:rsid w:val="00DF0626"/>
    <w:rsid w:val="00DF0672"/>
    <w:rsid w:val="00DF100B"/>
    <w:rsid w:val="00DF11B7"/>
    <w:rsid w:val="00DF4359"/>
    <w:rsid w:val="00DF49F8"/>
    <w:rsid w:val="00DF73C1"/>
    <w:rsid w:val="00DF7511"/>
    <w:rsid w:val="00DF7515"/>
    <w:rsid w:val="00DF7751"/>
    <w:rsid w:val="00DF7F09"/>
    <w:rsid w:val="00E007F1"/>
    <w:rsid w:val="00E009B1"/>
    <w:rsid w:val="00E00BC3"/>
    <w:rsid w:val="00E00D2E"/>
    <w:rsid w:val="00E00FF8"/>
    <w:rsid w:val="00E011D7"/>
    <w:rsid w:val="00E031BB"/>
    <w:rsid w:val="00E03BB5"/>
    <w:rsid w:val="00E0417B"/>
    <w:rsid w:val="00E04949"/>
    <w:rsid w:val="00E0500D"/>
    <w:rsid w:val="00E0576C"/>
    <w:rsid w:val="00E068BC"/>
    <w:rsid w:val="00E073F0"/>
    <w:rsid w:val="00E10761"/>
    <w:rsid w:val="00E11D7A"/>
    <w:rsid w:val="00E11EEB"/>
    <w:rsid w:val="00E128F2"/>
    <w:rsid w:val="00E13E5A"/>
    <w:rsid w:val="00E13EE4"/>
    <w:rsid w:val="00E149E7"/>
    <w:rsid w:val="00E15127"/>
    <w:rsid w:val="00E16463"/>
    <w:rsid w:val="00E16B0E"/>
    <w:rsid w:val="00E16F82"/>
    <w:rsid w:val="00E17BDE"/>
    <w:rsid w:val="00E17F6F"/>
    <w:rsid w:val="00E20B20"/>
    <w:rsid w:val="00E22BD1"/>
    <w:rsid w:val="00E239D1"/>
    <w:rsid w:val="00E246B9"/>
    <w:rsid w:val="00E24CB0"/>
    <w:rsid w:val="00E24DEB"/>
    <w:rsid w:val="00E250C5"/>
    <w:rsid w:val="00E26727"/>
    <w:rsid w:val="00E26970"/>
    <w:rsid w:val="00E2728F"/>
    <w:rsid w:val="00E272F7"/>
    <w:rsid w:val="00E27791"/>
    <w:rsid w:val="00E30F2D"/>
    <w:rsid w:val="00E319DB"/>
    <w:rsid w:val="00E31AB5"/>
    <w:rsid w:val="00E31AFC"/>
    <w:rsid w:val="00E3250F"/>
    <w:rsid w:val="00E329D9"/>
    <w:rsid w:val="00E3409E"/>
    <w:rsid w:val="00E347BB"/>
    <w:rsid w:val="00E34F76"/>
    <w:rsid w:val="00E352CF"/>
    <w:rsid w:val="00E37BE5"/>
    <w:rsid w:val="00E4057C"/>
    <w:rsid w:val="00E41A27"/>
    <w:rsid w:val="00E41AB4"/>
    <w:rsid w:val="00E42737"/>
    <w:rsid w:val="00E43963"/>
    <w:rsid w:val="00E44906"/>
    <w:rsid w:val="00E45C77"/>
    <w:rsid w:val="00E45E85"/>
    <w:rsid w:val="00E4608B"/>
    <w:rsid w:val="00E46CDA"/>
    <w:rsid w:val="00E46D7F"/>
    <w:rsid w:val="00E479BD"/>
    <w:rsid w:val="00E4D175"/>
    <w:rsid w:val="00E501D3"/>
    <w:rsid w:val="00E52CB9"/>
    <w:rsid w:val="00E530C7"/>
    <w:rsid w:val="00E53A01"/>
    <w:rsid w:val="00E551BB"/>
    <w:rsid w:val="00E5577F"/>
    <w:rsid w:val="00E55A9A"/>
    <w:rsid w:val="00E564C4"/>
    <w:rsid w:val="00E567C9"/>
    <w:rsid w:val="00E56D0C"/>
    <w:rsid w:val="00E57E1A"/>
    <w:rsid w:val="00E604C4"/>
    <w:rsid w:val="00E604C7"/>
    <w:rsid w:val="00E60809"/>
    <w:rsid w:val="00E61300"/>
    <w:rsid w:val="00E635B9"/>
    <w:rsid w:val="00E6485D"/>
    <w:rsid w:val="00E65D15"/>
    <w:rsid w:val="00E66CD8"/>
    <w:rsid w:val="00E67802"/>
    <w:rsid w:val="00E67EE5"/>
    <w:rsid w:val="00E7013A"/>
    <w:rsid w:val="00E70629"/>
    <w:rsid w:val="00E71E4B"/>
    <w:rsid w:val="00E7241B"/>
    <w:rsid w:val="00E72C6B"/>
    <w:rsid w:val="00E73AB7"/>
    <w:rsid w:val="00E74F5D"/>
    <w:rsid w:val="00E75AC5"/>
    <w:rsid w:val="00E75BDC"/>
    <w:rsid w:val="00E76034"/>
    <w:rsid w:val="00E80440"/>
    <w:rsid w:val="00E814F3"/>
    <w:rsid w:val="00E817E0"/>
    <w:rsid w:val="00E818C2"/>
    <w:rsid w:val="00E82122"/>
    <w:rsid w:val="00E82EE4"/>
    <w:rsid w:val="00E831E7"/>
    <w:rsid w:val="00E836A0"/>
    <w:rsid w:val="00E843B5"/>
    <w:rsid w:val="00E8464A"/>
    <w:rsid w:val="00E84A3B"/>
    <w:rsid w:val="00E85307"/>
    <w:rsid w:val="00E85B0A"/>
    <w:rsid w:val="00E863CC"/>
    <w:rsid w:val="00E86B30"/>
    <w:rsid w:val="00E87151"/>
    <w:rsid w:val="00E87742"/>
    <w:rsid w:val="00E907E4"/>
    <w:rsid w:val="00E90A24"/>
    <w:rsid w:val="00E90C34"/>
    <w:rsid w:val="00E912BF"/>
    <w:rsid w:val="00E919AC"/>
    <w:rsid w:val="00E92518"/>
    <w:rsid w:val="00E9321C"/>
    <w:rsid w:val="00E93499"/>
    <w:rsid w:val="00E93CB3"/>
    <w:rsid w:val="00E946A6"/>
    <w:rsid w:val="00E947E4"/>
    <w:rsid w:val="00E9480A"/>
    <w:rsid w:val="00E9542E"/>
    <w:rsid w:val="00E9616B"/>
    <w:rsid w:val="00E96A29"/>
    <w:rsid w:val="00E96B28"/>
    <w:rsid w:val="00E96FE6"/>
    <w:rsid w:val="00E973A1"/>
    <w:rsid w:val="00EA0EB8"/>
    <w:rsid w:val="00EA0F54"/>
    <w:rsid w:val="00EA1059"/>
    <w:rsid w:val="00EA12FF"/>
    <w:rsid w:val="00EA1D43"/>
    <w:rsid w:val="00EA4696"/>
    <w:rsid w:val="00EA4C04"/>
    <w:rsid w:val="00EA4EC9"/>
    <w:rsid w:val="00EA568E"/>
    <w:rsid w:val="00EA5D0C"/>
    <w:rsid w:val="00EA5E0F"/>
    <w:rsid w:val="00EA67AC"/>
    <w:rsid w:val="00EA6FE4"/>
    <w:rsid w:val="00EA7450"/>
    <w:rsid w:val="00EA798D"/>
    <w:rsid w:val="00EA7F4C"/>
    <w:rsid w:val="00EB02BA"/>
    <w:rsid w:val="00EB0888"/>
    <w:rsid w:val="00EB1D47"/>
    <w:rsid w:val="00EB2146"/>
    <w:rsid w:val="00EB2317"/>
    <w:rsid w:val="00EB26C6"/>
    <w:rsid w:val="00EB279B"/>
    <w:rsid w:val="00EB2ABB"/>
    <w:rsid w:val="00EB2B18"/>
    <w:rsid w:val="00EB4F83"/>
    <w:rsid w:val="00EB584C"/>
    <w:rsid w:val="00EB5863"/>
    <w:rsid w:val="00EB5D88"/>
    <w:rsid w:val="00EB6305"/>
    <w:rsid w:val="00EB6D14"/>
    <w:rsid w:val="00EB7307"/>
    <w:rsid w:val="00EB772D"/>
    <w:rsid w:val="00EB781E"/>
    <w:rsid w:val="00EC0F42"/>
    <w:rsid w:val="00EC14B0"/>
    <w:rsid w:val="00EC198E"/>
    <w:rsid w:val="00EC204E"/>
    <w:rsid w:val="00EC249E"/>
    <w:rsid w:val="00EC2CFF"/>
    <w:rsid w:val="00EC2DFB"/>
    <w:rsid w:val="00EC3075"/>
    <w:rsid w:val="00EC30C3"/>
    <w:rsid w:val="00EC37EE"/>
    <w:rsid w:val="00EC485E"/>
    <w:rsid w:val="00EC4904"/>
    <w:rsid w:val="00EC4A04"/>
    <w:rsid w:val="00EC4DF6"/>
    <w:rsid w:val="00EC5F2F"/>
    <w:rsid w:val="00EC651E"/>
    <w:rsid w:val="00EC65E5"/>
    <w:rsid w:val="00EC664D"/>
    <w:rsid w:val="00EC692E"/>
    <w:rsid w:val="00EC745E"/>
    <w:rsid w:val="00EC775C"/>
    <w:rsid w:val="00EC789D"/>
    <w:rsid w:val="00EC7EAF"/>
    <w:rsid w:val="00ED0650"/>
    <w:rsid w:val="00ED1327"/>
    <w:rsid w:val="00ED27C3"/>
    <w:rsid w:val="00ED284E"/>
    <w:rsid w:val="00ED2AE2"/>
    <w:rsid w:val="00ED2B4A"/>
    <w:rsid w:val="00ED2C5A"/>
    <w:rsid w:val="00ED33AE"/>
    <w:rsid w:val="00ED3775"/>
    <w:rsid w:val="00ED4A6D"/>
    <w:rsid w:val="00ED5C58"/>
    <w:rsid w:val="00ED5E85"/>
    <w:rsid w:val="00ED6A2F"/>
    <w:rsid w:val="00ED6D4A"/>
    <w:rsid w:val="00ED721A"/>
    <w:rsid w:val="00ED7307"/>
    <w:rsid w:val="00ED738C"/>
    <w:rsid w:val="00ED7918"/>
    <w:rsid w:val="00ED7FD3"/>
    <w:rsid w:val="00EE027A"/>
    <w:rsid w:val="00EE0E5D"/>
    <w:rsid w:val="00EE11C2"/>
    <w:rsid w:val="00EE29E3"/>
    <w:rsid w:val="00EE2A61"/>
    <w:rsid w:val="00EE2C9A"/>
    <w:rsid w:val="00EE3663"/>
    <w:rsid w:val="00EE3A33"/>
    <w:rsid w:val="00EE41C4"/>
    <w:rsid w:val="00EE556C"/>
    <w:rsid w:val="00EE5A27"/>
    <w:rsid w:val="00EE6E77"/>
    <w:rsid w:val="00EE76A9"/>
    <w:rsid w:val="00EE799E"/>
    <w:rsid w:val="00EE7CA8"/>
    <w:rsid w:val="00EE7FA7"/>
    <w:rsid w:val="00EF0322"/>
    <w:rsid w:val="00EF1093"/>
    <w:rsid w:val="00EF1FCB"/>
    <w:rsid w:val="00EF21C3"/>
    <w:rsid w:val="00EF2948"/>
    <w:rsid w:val="00EF2C14"/>
    <w:rsid w:val="00EF2E6B"/>
    <w:rsid w:val="00EF37ED"/>
    <w:rsid w:val="00EF54D1"/>
    <w:rsid w:val="00EF67BB"/>
    <w:rsid w:val="00EF72F9"/>
    <w:rsid w:val="00EF7579"/>
    <w:rsid w:val="00F0021E"/>
    <w:rsid w:val="00F0030E"/>
    <w:rsid w:val="00F00CD1"/>
    <w:rsid w:val="00F01E6B"/>
    <w:rsid w:val="00F02153"/>
    <w:rsid w:val="00F021AB"/>
    <w:rsid w:val="00F0241C"/>
    <w:rsid w:val="00F031EE"/>
    <w:rsid w:val="00F04E4F"/>
    <w:rsid w:val="00F04F04"/>
    <w:rsid w:val="00F05759"/>
    <w:rsid w:val="00F064EC"/>
    <w:rsid w:val="00F073E4"/>
    <w:rsid w:val="00F07AD1"/>
    <w:rsid w:val="00F07F39"/>
    <w:rsid w:val="00F10CB9"/>
    <w:rsid w:val="00F110CD"/>
    <w:rsid w:val="00F110D5"/>
    <w:rsid w:val="00F12351"/>
    <w:rsid w:val="00F13606"/>
    <w:rsid w:val="00F15193"/>
    <w:rsid w:val="00F154E9"/>
    <w:rsid w:val="00F16739"/>
    <w:rsid w:val="00F16A5B"/>
    <w:rsid w:val="00F16DE2"/>
    <w:rsid w:val="00F2052B"/>
    <w:rsid w:val="00F21A00"/>
    <w:rsid w:val="00F21DE8"/>
    <w:rsid w:val="00F22183"/>
    <w:rsid w:val="00F2260F"/>
    <w:rsid w:val="00F24186"/>
    <w:rsid w:val="00F242AD"/>
    <w:rsid w:val="00F247F2"/>
    <w:rsid w:val="00F24E41"/>
    <w:rsid w:val="00F25014"/>
    <w:rsid w:val="00F2518F"/>
    <w:rsid w:val="00F252A8"/>
    <w:rsid w:val="00F255CE"/>
    <w:rsid w:val="00F255D9"/>
    <w:rsid w:val="00F25FBE"/>
    <w:rsid w:val="00F265F7"/>
    <w:rsid w:val="00F26A26"/>
    <w:rsid w:val="00F26A36"/>
    <w:rsid w:val="00F27B54"/>
    <w:rsid w:val="00F27FA6"/>
    <w:rsid w:val="00F3387C"/>
    <w:rsid w:val="00F33DC8"/>
    <w:rsid w:val="00F33E07"/>
    <w:rsid w:val="00F34444"/>
    <w:rsid w:val="00F35149"/>
    <w:rsid w:val="00F365ED"/>
    <w:rsid w:val="00F378F1"/>
    <w:rsid w:val="00F403A1"/>
    <w:rsid w:val="00F403DB"/>
    <w:rsid w:val="00F4065A"/>
    <w:rsid w:val="00F42684"/>
    <w:rsid w:val="00F4275C"/>
    <w:rsid w:val="00F434B2"/>
    <w:rsid w:val="00F44CF1"/>
    <w:rsid w:val="00F45693"/>
    <w:rsid w:val="00F45AA4"/>
    <w:rsid w:val="00F52339"/>
    <w:rsid w:val="00F524A9"/>
    <w:rsid w:val="00F5277A"/>
    <w:rsid w:val="00F530DA"/>
    <w:rsid w:val="00F532E8"/>
    <w:rsid w:val="00F537FF"/>
    <w:rsid w:val="00F54950"/>
    <w:rsid w:val="00F54E36"/>
    <w:rsid w:val="00F560FE"/>
    <w:rsid w:val="00F5638D"/>
    <w:rsid w:val="00F572E9"/>
    <w:rsid w:val="00F57C90"/>
    <w:rsid w:val="00F60CD6"/>
    <w:rsid w:val="00F6111C"/>
    <w:rsid w:val="00F61395"/>
    <w:rsid w:val="00F614C0"/>
    <w:rsid w:val="00F61647"/>
    <w:rsid w:val="00F62A89"/>
    <w:rsid w:val="00F6341B"/>
    <w:rsid w:val="00F6345C"/>
    <w:rsid w:val="00F64279"/>
    <w:rsid w:val="00F657CF"/>
    <w:rsid w:val="00F65808"/>
    <w:rsid w:val="00F6587D"/>
    <w:rsid w:val="00F661F1"/>
    <w:rsid w:val="00F66A00"/>
    <w:rsid w:val="00F66CFB"/>
    <w:rsid w:val="00F67AB5"/>
    <w:rsid w:val="00F70544"/>
    <w:rsid w:val="00F70C73"/>
    <w:rsid w:val="00F713A3"/>
    <w:rsid w:val="00F71A8F"/>
    <w:rsid w:val="00F731AE"/>
    <w:rsid w:val="00F75330"/>
    <w:rsid w:val="00F75B66"/>
    <w:rsid w:val="00F75F45"/>
    <w:rsid w:val="00F76BD9"/>
    <w:rsid w:val="00F776E5"/>
    <w:rsid w:val="00F77A7B"/>
    <w:rsid w:val="00F80318"/>
    <w:rsid w:val="00F803D0"/>
    <w:rsid w:val="00F80703"/>
    <w:rsid w:val="00F80948"/>
    <w:rsid w:val="00F81387"/>
    <w:rsid w:val="00F81E27"/>
    <w:rsid w:val="00F82134"/>
    <w:rsid w:val="00F822E3"/>
    <w:rsid w:val="00F82866"/>
    <w:rsid w:val="00F841FB"/>
    <w:rsid w:val="00F84421"/>
    <w:rsid w:val="00F8449B"/>
    <w:rsid w:val="00F84B44"/>
    <w:rsid w:val="00F85672"/>
    <w:rsid w:val="00F85691"/>
    <w:rsid w:val="00F863F1"/>
    <w:rsid w:val="00F87032"/>
    <w:rsid w:val="00F87094"/>
    <w:rsid w:val="00F878DC"/>
    <w:rsid w:val="00F87AB3"/>
    <w:rsid w:val="00F87F51"/>
    <w:rsid w:val="00F913DC"/>
    <w:rsid w:val="00F91DDA"/>
    <w:rsid w:val="00F92340"/>
    <w:rsid w:val="00F9258B"/>
    <w:rsid w:val="00F927C1"/>
    <w:rsid w:val="00F9331F"/>
    <w:rsid w:val="00F9397A"/>
    <w:rsid w:val="00F93A37"/>
    <w:rsid w:val="00F940A6"/>
    <w:rsid w:val="00F94182"/>
    <w:rsid w:val="00F9431F"/>
    <w:rsid w:val="00F944D9"/>
    <w:rsid w:val="00F94984"/>
    <w:rsid w:val="00F94DB3"/>
    <w:rsid w:val="00F96500"/>
    <w:rsid w:val="00F9650D"/>
    <w:rsid w:val="00F97617"/>
    <w:rsid w:val="00F97FE3"/>
    <w:rsid w:val="00FA0690"/>
    <w:rsid w:val="00FA1566"/>
    <w:rsid w:val="00FA2AD7"/>
    <w:rsid w:val="00FA2C35"/>
    <w:rsid w:val="00FA31E7"/>
    <w:rsid w:val="00FA413A"/>
    <w:rsid w:val="00FA4144"/>
    <w:rsid w:val="00FA44C7"/>
    <w:rsid w:val="00FA47FC"/>
    <w:rsid w:val="00FA4966"/>
    <w:rsid w:val="00FA4DDF"/>
    <w:rsid w:val="00FA518E"/>
    <w:rsid w:val="00FA5C71"/>
    <w:rsid w:val="00FA645E"/>
    <w:rsid w:val="00FA6A01"/>
    <w:rsid w:val="00FA6E7F"/>
    <w:rsid w:val="00FA7114"/>
    <w:rsid w:val="00FB052D"/>
    <w:rsid w:val="00FB05E3"/>
    <w:rsid w:val="00FB13E9"/>
    <w:rsid w:val="00FB22D7"/>
    <w:rsid w:val="00FB2379"/>
    <w:rsid w:val="00FB2654"/>
    <w:rsid w:val="00FB2853"/>
    <w:rsid w:val="00FB3CB7"/>
    <w:rsid w:val="00FB4B8A"/>
    <w:rsid w:val="00FB5152"/>
    <w:rsid w:val="00FB5F8F"/>
    <w:rsid w:val="00FB680E"/>
    <w:rsid w:val="00FB6B73"/>
    <w:rsid w:val="00FB7A0B"/>
    <w:rsid w:val="00FC0065"/>
    <w:rsid w:val="00FC062F"/>
    <w:rsid w:val="00FC0754"/>
    <w:rsid w:val="00FC15FC"/>
    <w:rsid w:val="00FC1BD5"/>
    <w:rsid w:val="00FC21AD"/>
    <w:rsid w:val="00FC35AD"/>
    <w:rsid w:val="00FC3AEE"/>
    <w:rsid w:val="00FC3FB6"/>
    <w:rsid w:val="00FC4A91"/>
    <w:rsid w:val="00FC5FCE"/>
    <w:rsid w:val="00FC6238"/>
    <w:rsid w:val="00FC7951"/>
    <w:rsid w:val="00FC7EAE"/>
    <w:rsid w:val="00FD03CF"/>
    <w:rsid w:val="00FD05C6"/>
    <w:rsid w:val="00FD09F7"/>
    <w:rsid w:val="00FD0C69"/>
    <w:rsid w:val="00FD236B"/>
    <w:rsid w:val="00FD2785"/>
    <w:rsid w:val="00FD2AAA"/>
    <w:rsid w:val="00FD33FC"/>
    <w:rsid w:val="00FD3730"/>
    <w:rsid w:val="00FD3ADE"/>
    <w:rsid w:val="00FD3B08"/>
    <w:rsid w:val="00FD4806"/>
    <w:rsid w:val="00FD4BA4"/>
    <w:rsid w:val="00FD534E"/>
    <w:rsid w:val="00FD56C7"/>
    <w:rsid w:val="00FD5CBB"/>
    <w:rsid w:val="00FD6564"/>
    <w:rsid w:val="00FD6A39"/>
    <w:rsid w:val="00FD6B74"/>
    <w:rsid w:val="00FD70AE"/>
    <w:rsid w:val="00FD7A83"/>
    <w:rsid w:val="00FE002E"/>
    <w:rsid w:val="00FE216B"/>
    <w:rsid w:val="00FE2398"/>
    <w:rsid w:val="00FE34BA"/>
    <w:rsid w:val="00FE4A6A"/>
    <w:rsid w:val="00FE4D5A"/>
    <w:rsid w:val="00FE515A"/>
    <w:rsid w:val="00FE5421"/>
    <w:rsid w:val="00FE5624"/>
    <w:rsid w:val="00FE584A"/>
    <w:rsid w:val="00FE5D2C"/>
    <w:rsid w:val="00FE5FBF"/>
    <w:rsid w:val="00FE6C25"/>
    <w:rsid w:val="00FE76BA"/>
    <w:rsid w:val="00FF033A"/>
    <w:rsid w:val="00FF080D"/>
    <w:rsid w:val="00FF0964"/>
    <w:rsid w:val="00FF0F67"/>
    <w:rsid w:val="00FF16F2"/>
    <w:rsid w:val="00FF1F9B"/>
    <w:rsid w:val="00FF2B42"/>
    <w:rsid w:val="00FF2D5B"/>
    <w:rsid w:val="00FF2FB2"/>
    <w:rsid w:val="00FF3B7F"/>
    <w:rsid w:val="00FF4F92"/>
    <w:rsid w:val="00FF54EB"/>
    <w:rsid w:val="00FF6822"/>
    <w:rsid w:val="00FF73D0"/>
    <w:rsid w:val="00FF79A9"/>
    <w:rsid w:val="00FF7C3B"/>
    <w:rsid w:val="00FF7F9A"/>
    <w:rsid w:val="01A2E2AD"/>
    <w:rsid w:val="01D057E1"/>
    <w:rsid w:val="01F3EB0F"/>
    <w:rsid w:val="02086B2C"/>
    <w:rsid w:val="026B7CC4"/>
    <w:rsid w:val="027EAA46"/>
    <w:rsid w:val="0327A06E"/>
    <w:rsid w:val="0334C6A4"/>
    <w:rsid w:val="038FBB70"/>
    <w:rsid w:val="04A9CDBA"/>
    <w:rsid w:val="0540E377"/>
    <w:rsid w:val="0581E5DF"/>
    <w:rsid w:val="05C43969"/>
    <w:rsid w:val="06911388"/>
    <w:rsid w:val="06AD40A2"/>
    <w:rsid w:val="07022BD7"/>
    <w:rsid w:val="07ABE48A"/>
    <w:rsid w:val="081E5730"/>
    <w:rsid w:val="0826F7C1"/>
    <w:rsid w:val="082E1DB3"/>
    <w:rsid w:val="0863678F"/>
    <w:rsid w:val="0875CF8D"/>
    <w:rsid w:val="08AB9DDE"/>
    <w:rsid w:val="08F32EA5"/>
    <w:rsid w:val="0984479D"/>
    <w:rsid w:val="09FEFCF4"/>
    <w:rsid w:val="0A8443BA"/>
    <w:rsid w:val="0AB14B99"/>
    <w:rsid w:val="0B06EA4E"/>
    <w:rsid w:val="0B4A26FF"/>
    <w:rsid w:val="0B7BFFE0"/>
    <w:rsid w:val="0C37851D"/>
    <w:rsid w:val="0CB2D39C"/>
    <w:rsid w:val="0D263EF9"/>
    <w:rsid w:val="0D7A5055"/>
    <w:rsid w:val="0DD7C11A"/>
    <w:rsid w:val="0E7039F0"/>
    <w:rsid w:val="0EACC9F3"/>
    <w:rsid w:val="0F0E1D1C"/>
    <w:rsid w:val="0F5EFC7E"/>
    <w:rsid w:val="0FD4C906"/>
    <w:rsid w:val="107BE582"/>
    <w:rsid w:val="10E807B4"/>
    <w:rsid w:val="10E9AC15"/>
    <w:rsid w:val="10EC9613"/>
    <w:rsid w:val="110B5753"/>
    <w:rsid w:val="1138C912"/>
    <w:rsid w:val="116603DC"/>
    <w:rsid w:val="117FDA2D"/>
    <w:rsid w:val="11D298D4"/>
    <w:rsid w:val="12AB1C0B"/>
    <w:rsid w:val="135CA788"/>
    <w:rsid w:val="137A170A"/>
    <w:rsid w:val="13F4CF26"/>
    <w:rsid w:val="14009E7F"/>
    <w:rsid w:val="141204DA"/>
    <w:rsid w:val="14AB551E"/>
    <w:rsid w:val="14AEBE06"/>
    <w:rsid w:val="1525B33C"/>
    <w:rsid w:val="1540E334"/>
    <w:rsid w:val="16512788"/>
    <w:rsid w:val="16D5F314"/>
    <w:rsid w:val="173871D4"/>
    <w:rsid w:val="17E18809"/>
    <w:rsid w:val="1868BCF4"/>
    <w:rsid w:val="18A47143"/>
    <w:rsid w:val="19D1B956"/>
    <w:rsid w:val="19DB75C1"/>
    <w:rsid w:val="1A219784"/>
    <w:rsid w:val="1A5F8196"/>
    <w:rsid w:val="1B12282C"/>
    <w:rsid w:val="1B2A9673"/>
    <w:rsid w:val="1B63C4FD"/>
    <w:rsid w:val="1C1FDAE7"/>
    <w:rsid w:val="1C735271"/>
    <w:rsid w:val="1C79EFCD"/>
    <w:rsid w:val="1DB1FEA0"/>
    <w:rsid w:val="1DBC9B78"/>
    <w:rsid w:val="1E45F8E8"/>
    <w:rsid w:val="1E5F9408"/>
    <w:rsid w:val="1E93506A"/>
    <w:rsid w:val="1FA39AEC"/>
    <w:rsid w:val="1FFA8CC6"/>
    <w:rsid w:val="2062E9A2"/>
    <w:rsid w:val="212B481D"/>
    <w:rsid w:val="2193E324"/>
    <w:rsid w:val="21B2D1E3"/>
    <w:rsid w:val="21B3588C"/>
    <w:rsid w:val="21F4A159"/>
    <w:rsid w:val="227B3123"/>
    <w:rsid w:val="22840172"/>
    <w:rsid w:val="22B1174F"/>
    <w:rsid w:val="22B37F3C"/>
    <w:rsid w:val="22B3E888"/>
    <w:rsid w:val="23609414"/>
    <w:rsid w:val="2483A32F"/>
    <w:rsid w:val="24BE6A29"/>
    <w:rsid w:val="253F22EF"/>
    <w:rsid w:val="25BB55E8"/>
    <w:rsid w:val="26066811"/>
    <w:rsid w:val="26349F6C"/>
    <w:rsid w:val="26416B39"/>
    <w:rsid w:val="2817E883"/>
    <w:rsid w:val="28685BF3"/>
    <w:rsid w:val="28C0157F"/>
    <w:rsid w:val="28CB0245"/>
    <w:rsid w:val="28E7E513"/>
    <w:rsid w:val="2921831B"/>
    <w:rsid w:val="29B7E386"/>
    <w:rsid w:val="2A6DB223"/>
    <w:rsid w:val="2ABBB29D"/>
    <w:rsid w:val="2B1AA3BB"/>
    <w:rsid w:val="2B4607FD"/>
    <w:rsid w:val="2BF52860"/>
    <w:rsid w:val="2C0479DB"/>
    <w:rsid w:val="2C26EF32"/>
    <w:rsid w:val="2C333FEB"/>
    <w:rsid w:val="2C47075F"/>
    <w:rsid w:val="2CBC7BDB"/>
    <w:rsid w:val="2CCD9BCB"/>
    <w:rsid w:val="2D88FFDA"/>
    <w:rsid w:val="2DC58041"/>
    <w:rsid w:val="2DF6F7AF"/>
    <w:rsid w:val="2E30F705"/>
    <w:rsid w:val="2EA368FA"/>
    <w:rsid w:val="3033B195"/>
    <w:rsid w:val="305DB171"/>
    <w:rsid w:val="318E7E31"/>
    <w:rsid w:val="31A6580D"/>
    <w:rsid w:val="31B3BEB6"/>
    <w:rsid w:val="31EDB5A0"/>
    <w:rsid w:val="32975CEE"/>
    <w:rsid w:val="331E154A"/>
    <w:rsid w:val="3363B6FB"/>
    <w:rsid w:val="3440919B"/>
    <w:rsid w:val="344D4810"/>
    <w:rsid w:val="34559495"/>
    <w:rsid w:val="347154DD"/>
    <w:rsid w:val="3471C5E9"/>
    <w:rsid w:val="349B868D"/>
    <w:rsid w:val="351AC123"/>
    <w:rsid w:val="355C494D"/>
    <w:rsid w:val="3573962B"/>
    <w:rsid w:val="36724DB4"/>
    <w:rsid w:val="36731699"/>
    <w:rsid w:val="36798720"/>
    <w:rsid w:val="36AC902D"/>
    <w:rsid w:val="36BB0628"/>
    <w:rsid w:val="371E2B5D"/>
    <w:rsid w:val="374F7762"/>
    <w:rsid w:val="3803E9D9"/>
    <w:rsid w:val="383602F2"/>
    <w:rsid w:val="391DD4B2"/>
    <w:rsid w:val="39DDC0BD"/>
    <w:rsid w:val="3A689E1A"/>
    <w:rsid w:val="3A800623"/>
    <w:rsid w:val="3AA731F6"/>
    <w:rsid w:val="3AEE1BDA"/>
    <w:rsid w:val="3B17F4AF"/>
    <w:rsid w:val="3B409C12"/>
    <w:rsid w:val="3BA028F2"/>
    <w:rsid w:val="3C0A02C0"/>
    <w:rsid w:val="3C983115"/>
    <w:rsid w:val="3D087C31"/>
    <w:rsid w:val="3DC7F352"/>
    <w:rsid w:val="3E024B70"/>
    <w:rsid w:val="3E61DC49"/>
    <w:rsid w:val="3E92EC5D"/>
    <w:rsid w:val="3EE7232B"/>
    <w:rsid w:val="3EEF2850"/>
    <w:rsid w:val="400CA7EA"/>
    <w:rsid w:val="4035D43E"/>
    <w:rsid w:val="409C1733"/>
    <w:rsid w:val="40A69C88"/>
    <w:rsid w:val="40DF3DBC"/>
    <w:rsid w:val="417C59D1"/>
    <w:rsid w:val="41ADB30C"/>
    <w:rsid w:val="41EA3BAE"/>
    <w:rsid w:val="42082EDC"/>
    <w:rsid w:val="433DE6A7"/>
    <w:rsid w:val="43C9F03E"/>
    <w:rsid w:val="43D07852"/>
    <w:rsid w:val="43E86B78"/>
    <w:rsid w:val="4406D62C"/>
    <w:rsid w:val="468EF50A"/>
    <w:rsid w:val="47B7019D"/>
    <w:rsid w:val="48360B1F"/>
    <w:rsid w:val="49AFBB1C"/>
    <w:rsid w:val="49CFBE21"/>
    <w:rsid w:val="4B00F237"/>
    <w:rsid w:val="4B31666A"/>
    <w:rsid w:val="4B74F1F8"/>
    <w:rsid w:val="4C76BC43"/>
    <w:rsid w:val="4CBCF6B9"/>
    <w:rsid w:val="4D9A929B"/>
    <w:rsid w:val="4E0C5D57"/>
    <w:rsid w:val="4E5316A3"/>
    <w:rsid w:val="4F332733"/>
    <w:rsid w:val="4F5608E5"/>
    <w:rsid w:val="4F79DC5F"/>
    <w:rsid w:val="4F8F964D"/>
    <w:rsid w:val="4FA91EA3"/>
    <w:rsid w:val="4FB79188"/>
    <w:rsid w:val="50801668"/>
    <w:rsid w:val="509D3453"/>
    <w:rsid w:val="50E82493"/>
    <w:rsid w:val="50FFCD96"/>
    <w:rsid w:val="512BFC4B"/>
    <w:rsid w:val="514874B2"/>
    <w:rsid w:val="51712CA8"/>
    <w:rsid w:val="528EC59A"/>
    <w:rsid w:val="53057AC1"/>
    <w:rsid w:val="53D096C0"/>
    <w:rsid w:val="53E7D909"/>
    <w:rsid w:val="54E06568"/>
    <w:rsid w:val="54FDFB3B"/>
    <w:rsid w:val="55789E78"/>
    <w:rsid w:val="56272435"/>
    <w:rsid w:val="56737EF5"/>
    <w:rsid w:val="572CC67F"/>
    <w:rsid w:val="5752E6D1"/>
    <w:rsid w:val="5764E724"/>
    <w:rsid w:val="57D277C3"/>
    <w:rsid w:val="57EF0873"/>
    <w:rsid w:val="58385E99"/>
    <w:rsid w:val="5886BE45"/>
    <w:rsid w:val="588C0D6D"/>
    <w:rsid w:val="59303012"/>
    <w:rsid w:val="59BD0B7A"/>
    <w:rsid w:val="5A17A644"/>
    <w:rsid w:val="5AC40BA3"/>
    <w:rsid w:val="5AC7ADC9"/>
    <w:rsid w:val="5ACDAA0C"/>
    <w:rsid w:val="5BC908DA"/>
    <w:rsid w:val="5BEAC330"/>
    <w:rsid w:val="5C1F1055"/>
    <w:rsid w:val="5D02D942"/>
    <w:rsid w:val="5DB21321"/>
    <w:rsid w:val="5DBE2558"/>
    <w:rsid w:val="5E642B7B"/>
    <w:rsid w:val="5EA53568"/>
    <w:rsid w:val="5FDDFB60"/>
    <w:rsid w:val="60527002"/>
    <w:rsid w:val="60A61FE8"/>
    <w:rsid w:val="60BE3379"/>
    <w:rsid w:val="60F100BD"/>
    <w:rsid w:val="616CA7CA"/>
    <w:rsid w:val="61B298B7"/>
    <w:rsid w:val="62071985"/>
    <w:rsid w:val="62203021"/>
    <w:rsid w:val="626392F0"/>
    <w:rsid w:val="627A490C"/>
    <w:rsid w:val="62A8C65F"/>
    <w:rsid w:val="63DF458B"/>
    <w:rsid w:val="6407A83A"/>
    <w:rsid w:val="646DB8CF"/>
    <w:rsid w:val="647CAAC0"/>
    <w:rsid w:val="652A1BF8"/>
    <w:rsid w:val="6562E0EB"/>
    <w:rsid w:val="65B5955F"/>
    <w:rsid w:val="6646AB67"/>
    <w:rsid w:val="677B8EDB"/>
    <w:rsid w:val="678AD237"/>
    <w:rsid w:val="6842B8DE"/>
    <w:rsid w:val="687756DB"/>
    <w:rsid w:val="68D0EB2D"/>
    <w:rsid w:val="68EDCC28"/>
    <w:rsid w:val="69671C4C"/>
    <w:rsid w:val="69C70E11"/>
    <w:rsid w:val="69FF545F"/>
    <w:rsid w:val="6A0851E3"/>
    <w:rsid w:val="6A1C5CE9"/>
    <w:rsid w:val="6AEAD61D"/>
    <w:rsid w:val="6B24B394"/>
    <w:rsid w:val="6B37C813"/>
    <w:rsid w:val="6B50F32C"/>
    <w:rsid w:val="6B56C195"/>
    <w:rsid w:val="6B5C25ED"/>
    <w:rsid w:val="6B7FC097"/>
    <w:rsid w:val="6C202658"/>
    <w:rsid w:val="6CBC7252"/>
    <w:rsid w:val="6D08F125"/>
    <w:rsid w:val="6D5C0D8A"/>
    <w:rsid w:val="6D76DDF4"/>
    <w:rsid w:val="6EB7159A"/>
    <w:rsid w:val="6EBD1F9A"/>
    <w:rsid w:val="6F360255"/>
    <w:rsid w:val="6F6D518D"/>
    <w:rsid w:val="6FC1F52B"/>
    <w:rsid w:val="6FD8D942"/>
    <w:rsid w:val="700C2625"/>
    <w:rsid w:val="701B14B9"/>
    <w:rsid w:val="704433EA"/>
    <w:rsid w:val="71466397"/>
    <w:rsid w:val="71552071"/>
    <w:rsid w:val="7196CCF2"/>
    <w:rsid w:val="719BCD77"/>
    <w:rsid w:val="71E5BE69"/>
    <w:rsid w:val="7352DE28"/>
    <w:rsid w:val="735A8BAE"/>
    <w:rsid w:val="735F86D7"/>
    <w:rsid w:val="73C3AA53"/>
    <w:rsid w:val="7459AD67"/>
    <w:rsid w:val="7464EF33"/>
    <w:rsid w:val="74A17721"/>
    <w:rsid w:val="75BC0AC4"/>
    <w:rsid w:val="75F40544"/>
    <w:rsid w:val="76D52DA6"/>
    <w:rsid w:val="77048013"/>
    <w:rsid w:val="7786EBC3"/>
    <w:rsid w:val="77F5D5A6"/>
    <w:rsid w:val="78AB824C"/>
    <w:rsid w:val="792F4EF1"/>
    <w:rsid w:val="7A004097"/>
    <w:rsid w:val="7A223F9A"/>
    <w:rsid w:val="7A514942"/>
    <w:rsid w:val="7AE173EF"/>
    <w:rsid w:val="7AE22070"/>
    <w:rsid w:val="7BA48DF3"/>
    <w:rsid w:val="7CF16946"/>
    <w:rsid w:val="7D200D72"/>
    <w:rsid w:val="7D48CAEE"/>
    <w:rsid w:val="7D6A8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2F17482-E1D2-44AD-AA4E-D453F307B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C3FB6"/>
    <w:rPr>
      <w:color w:val="2B579A"/>
      <w:shd w:val="clear" w:color="auto" w:fill="E1DFDD"/>
    </w:rPr>
  </w:style>
  <w:style w:type="character" w:customStyle="1" w:styleId="TALChar">
    <w:name w:val="TAL Char"/>
    <w:basedOn w:val="DefaultParagraphFont"/>
    <w:link w:val="TAL"/>
    <w:qFormat/>
    <w:locked/>
    <w:rsid w:val="00384797"/>
    <w:rPr>
      <w:rFonts w:ascii="Arial" w:hAnsi="Arial"/>
      <w:sz w:val="18"/>
      <w:lang w:val="en-GB"/>
    </w:rPr>
  </w:style>
  <w:style w:type="character" w:customStyle="1" w:styleId="normaltextrun">
    <w:name w:val="normaltextrun"/>
    <w:basedOn w:val="DefaultParagraphFont"/>
    <w:rsid w:val="00384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40002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7490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93091">
      <w:bodyDiv w:val="1"/>
      <w:marLeft w:val="0"/>
      <w:marRight w:val="0"/>
      <w:marTop w:val="0"/>
      <w:marBottom w:val="0"/>
      <w:divBdr>
        <w:top w:val="none" w:sz="0" w:space="0" w:color="auto"/>
        <w:left w:val="none" w:sz="0" w:space="0" w:color="auto"/>
        <w:bottom w:val="none" w:sz="0" w:space="0" w:color="auto"/>
        <w:right w:val="none" w:sz="0" w:space="0" w:color="auto"/>
      </w:divBdr>
      <w:divsChild>
        <w:div w:id="1410544071">
          <w:marLeft w:val="274"/>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49349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04621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5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5AIRPNAIUNRU-1830940522-14772</_dlc_DocId>
    <_dlc_DocIdUrl xmlns="71c5aaf6-e6ce-465b-b873-5148d2a4c105">
      <Url>https://nokia.sharepoint.com/sites/c5g/5gradio/_layouts/15/DocIdRedir.aspx?ID=5AIRPNAIUNRU-1830940522-14772</Url>
      <Description>5AIRPNAIUNRU-1830940522-14772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296</TotalTime>
  <Pages>10</Pages>
  <Words>3952</Words>
  <Characters>22532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26432</CharactersWithSpaces>
  <SharedDoc>false</SharedDoc>
  <HLinks>
    <vt:vector size="18" baseType="variant">
      <vt:variant>
        <vt:i4>6619158</vt:i4>
      </vt:variant>
      <vt:variant>
        <vt:i4>6</vt:i4>
      </vt:variant>
      <vt:variant>
        <vt:i4>0</vt:i4>
      </vt:variant>
      <vt:variant>
        <vt:i4>5</vt:i4>
      </vt:variant>
      <vt:variant>
        <vt:lpwstr>mailto:roberto.1.maldonado@nokia-bell-labs.com</vt:lpwstr>
      </vt:variant>
      <vt:variant>
        <vt:lpwstr/>
      </vt:variant>
      <vt:variant>
        <vt:i4>5570602</vt:i4>
      </vt:variant>
      <vt:variant>
        <vt:i4>3</vt:i4>
      </vt:variant>
      <vt:variant>
        <vt:i4>0</vt:i4>
      </vt:variant>
      <vt:variant>
        <vt:i4>5</vt:i4>
      </vt:variant>
      <vt:variant>
        <vt:lpwstr>mailto:guillermo.pocovi@nokia-bell-labs.com</vt:lpwstr>
      </vt:variant>
      <vt:variant>
        <vt:lpwstr/>
      </vt:variant>
      <vt:variant>
        <vt:i4>3473494</vt:i4>
      </vt:variant>
      <vt:variant>
        <vt:i4>0</vt:i4>
      </vt:variant>
      <vt:variant>
        <vt:i4>0</vt:i4>
      </vt:variant>
      <vt:variant>
        <vt:i4>5</vt:i4>
      </vt:variant>
      <vt:variant>
        <vt:lpwstr>mailto:klaus.pedersen@nokia-bell-labs.com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496</cp:revision>
  <cp:lastPrinted>2016-06-21T05:35:00Z</cp:lastPrinted>
  <dcterms:created xsi:type="dcterms:W3CDTF">2022-03-30T07:19:00Z</dcterms:created>
  <dcterms:modified xsi:type="dcterms:W3CDTF">2022-04-29T18:09:00Z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ff53a581-aa7a-42d0-9e5c-6cfecc304186</vt:lpwstr>
  </property>
</Properties>
</file>